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E665A">
      <w:pPr>
        <w:numPr>
          <w:ilvl w:val="0"/>
          <w:numId w:val="0"/>
        </w:numPr>
        <w:spacing w:line="360" w:lineRule="auto"/>
        <w:jc w:val="center"/>
        <w:rPr>
          <w:rFonts w:hint="eastAsia" w:ascii="Times New Roman" w:hAnsi="Times New Roman"/>
          <w:b/>
          <w:sz w:val="24"/>
        </w:rPr>
      </w:pPr>
      <w:r>
        <w:rPr>
          <w:rFonts w:hint="eastAsia"/>
          <w:b/>
          <w:sz w:val="32"/>
          <w:szCs w:val="32"/>
          <w:lang w:val="en-US" w:eastAsia="zh-CN"/>
        </w:rPr>
        <w:t xml:space="preserve"> </w:t>
      </w:r>
      <w:bookmarkStart w:id="0" w:name="OLE_LINK1"/>
      <w:r>
        <w:rPr>
          <w:rFonts w:hint="eastAsia" w:ascii="宋体" w:hAnsi="宋体" w:cs="宋体"/>
          <w:b/>
          <w:bCs/>
          <w:color w:val="auto"/>
          <w:sz w:val="32"/>
          <w:szCs w:val="32"/>
          <w:lang w:val="en-US" w:eastAsia="zh-CN"/>
        </w:rPr>
        <w:t>无线口内扫描仪</w:t>
      </w:r>
      <w:bookmarkEnd w:id="0"/>
      <w:r>
        <w:rPr>
          <w:rFonts w:hint="eastAsia"/>
          <w:b/>
          <w:sz w:val="32"/>
          <w:szCs w:val="32"/>
        </w:rPr>
        <w:t>采购要求</w:t>
      </w:r>
    </w:p>
    <w:p w14:paraId="03D9B533">
      <w:pPr>
        <w:numPr>
          <w:ilvl w:val="0"/>
          <w:numId w:val="0"/>
        </w:numPr>
        <w:spacing w:line="360" w:lineRule="auto"/>
        <w:rPr>
          <w:rFonts w:hint="eastAsia" w:ascii="宋体" w:hAnsi="宋体"/>
          <w:b w:val="0"/>
          <w:bCs/>
          <w:sz w:val="24"/>
        </w:rPr>
      </w:pPr>
      <w:bookmarkStart w:id="1" w:name="OLE_LINK2"/>
      <w:r>
        <w:rPr>
          <w:rFonts w:hint="eastAsia" w:ascii="Times New Roman" w:hAnsi="Times New Roman"/>
          <w:b/>
          <w:sz w:val="24"/>
          <w:lang w:eastAsia="zh-CN"/>
        </w:rPr>
        <w:t>一、</w:t>
      </w:r>
      <w:r>
        <w:rPr>
          <w:rFonts w:hint="eastAsia" w:ascii="Times New Roman" w:hAnsi="Times New Roman"/>
          <w:b/>
          <w:sz w:val="24"/>
        </w:rPr>
        <w:t>采购项目：</w:t>
      </w:r>
      <w:r>
        <w:rPr>
          <w:rFonts w:hint="eastAsia" w:ascii="宋体" w:hAnsi="宋体"/>
          <w:b w:val="0"/>
          <w:bCs/>
          <w:sz w:val="24"/>
        </w:rPr>
        <w:t xml:space="preserve"> 无线口内扫描仪</w:t>
      </w:r>
    </w:p>
    <w:p w14:paraId="26F0232C">
      <w:pPr>
        <w:numPr>
          <w:ilvl w:val="0"/>
          <w:numId w:val="0"/>
        </w:numPr>
        <w:spacing w:line="360" w:lineRule="auto"/>
        <w:rPr>
          <w:rFonts w:hint="eastAsia" w:ascii="Times New Roman" w:hAnsi="Times New Roman"/>
          <w:bCs/>
          <w:color w:val="auto"/>
          <w:sz w:val="24"/>
          <w:lang w:val="en-US" w:eastAsia="zh-CN"/>
        </w:rPr>
      </w:pPr>
      <w:r>
        <w:rPr>
          <w:rFonts w:hint="eastAsia" w:ascii="Times New Roman" w:hAnsi="Times New Roman"/>
          <w:b/>
          <w:sz w:val="24"/>
          <w:lang w:eastAsia="zh-CN"/>
        </w:rPr>
        <w:t>二、</w:t>
      </w:r>
      <w:r>
        <w:rPr>
          <w:rFonts w:hint="eastAsia" w:ascii="Times New Roman" w:hAnsi="Times New Roman"/>
          <w:b/>
          <w:sz w:val="24"/>
        </w:rPr>
        <w:t>采购数量：</w:t>
      </w:r>
      <w:r>
        <w:rPr>
          <w:rFonts w:hint="eastAsia" w:ascii="Times New Roman" w:hAnsi="Times New Roman"/>
          <w:bCs/>
          <w:color w:val="auto"/>
          <w:sz w:val="24"/>
          <w:lang w:val="en-US" w:eastAsia="zh-CN"/>
        </w:rPr>
        <w:t>1台</w:t>
      </w:r>
    </w:p>
    <w:p w14:paraId="4E4A7AA1">
      <w:pPr>
        <w:numPr>
          <w:ilvl w:val="0"/>
          <w:numId w:val="0"/>
        </w:numPr>
        <w:spacing w:line="360" w:lineRule="auto"/>
        <w:rPr>
          <w:rFonts w:hint="eastAsia" w:ascii="宋体" w:hAnsi="宋体"/>
          <w:b w:val="0"/>
          <w:bCs/>
          <w:sz w:val="24"/>
        </w:rPr>
      </w:pPr>
      <w:r>
        <w:rPr>
          <w:rFonts w:hint="eastAsia" w:ascii="Times New Roman" w:hAnsi="Times New Roman"/>
          <w:b/>
          <w:sz w:val="24"/>
          <w:lang w:eastAsia="zh-CN"/>
        </w:rPr>
        <w:t>三、</w:t>
      </w:r>
      <w:r>
        <w:rPr>
          <w:rFonts w:hint="eastAsia" w:ascii="Times New Roman" w:hAnsi="Times New Roman"/>
          <w:b/>
          <w:sz w:val="24"/>
        </w:rPr>
        <w:t>技术参数</w:t>
      </w:r>
    </w:p>
    <w:p w14:paraId="79DDAF80">
      <w:pPr>
        <w:spacing w:line="360" w:lineRule="auto"/>
        <w:rPr>
          <w:rFonts w:hint="eastAsia" w:ascii="宋体" w:hAnsi="宋体"/>
          <w:b w:val="0"/>
          <w:bCs/>
          <w:sz w:val="24"/>
        </w:rPr>
      </w:pPr>
      <w:r>
        <w:rPr>
          <w:rFonts w:hint="eastAsia" w:ascii="宋体" w:hAnsi="宋体"/>
          <w:b w:val="0"/>
          <w:bCs/>
          <w:sz w:val="24"/>
        </w:rPr>
        <w:t>1.采用结构光技术</w:t>
      </w:r>
    </w:p>
    <w:p w14:paraId="252B395F">
      <w:pPr>
        <w:spacing w:line="360" w:lineRule="auto"/>
        <w:rPr>
          <w:rFonts w:hint="eastAsia" w:ascii="宋体" w:hAnsi="宋体"/>
          <w:b w:val="0"/>
          <w:bCs/>
          <w:sz w:val="24"/>
        </w:rPr>
      </w:pPr>
      <w:r>
        <w:rPr>
          <w:rFonts w:hint="eastAsia" w:ascii="宋体" w:hAnsi="宋体"/>
          <w:b w:val="0"/>
          <w:bCs/>
          <w:sz w:val="24"/>
        </w:rPr>
        <w:t>2.扫描范围：≥16mm*14mm(标准头)，≥12*12mm（小头）</w:t>
      </w:r>
    </w:p>
    <w:p w14:paraId="1F487C2A">
      <w:pPr>
        <w:spacing w:line="360" w:lineRule="auto"/>
        <w:rPr>
          <w:rFonts w:hint="eastAsia" w:ascii="宋体" w:hAnsi="宋体"/>
          <w:b w:val="0"/>
          <w:bCs/>
          <w:sz w:val="24"/>
        </w:rPr>
      </w:pPr>
      <w:r>
        <w:rPr>
          <w:rFonts w:hint="eastAsia" w:ascii="宋体" w:hAnsi="宋体"/>
          <w:b w:val="0"/>
          <w:bCs/>
          <w:sz w:val="24"/>
        </w:rPr>
        <w:t>3.扫描景深：≥15mm</w:t>
      </w:r>
    </w:p>
    <w:p w14:paraId="0AD25F22">
      <w:pPr>
        <w:spacing w:line="360" w:lineRule="auto"/>
        <w:rPr>
          <w:rFonts w:hint="eastAsia" w:ascii="宋体" w:hAnsi="宋体"/>
          <w:b/>
          <w:bCs/>
          <w:color w:val="auto"/>
          <w:sz w:val="24"/>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宋体" w:hAnsi="宋体"/>
          <w:b/>
          <w:bCs/>
          <w:color w:val="auto"/>
          <w:sz w:val="24"/>
        </w:rPr>
        <w:t>4.扫描精度：</w:t>
      </w:r>
      <w:r>
        <w:rPr>
          <w:rFonts w:hint="eastAsia" w:ascii="宋体" w:hAnsi="宋体"/>
          <w:b/>
          <w:bCs/>
          <w:color w:val="auto"/>
          <w:sz w:val="24"/>
          <w:lang w:eastAsia="zh-CN"/>
        </w:rPr>
        <w:t>≤</w:t>
      </w:r>
      <w:r>
        <w:rPr>
          <w:rFonts w:hint="eastAsia" w:ascii="宋体" w:hAnsi="宋体"/>
          <w:b/>
          <w:bCs/>
          <w:color w:val="auto"/>
          <w:sz w:val="24"/>
        </w:rPr>
        <w:t>20µm（半口）</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提供医疗器械注册证、产品说明书、技术白皮书、产品彩页、第三方检测报告中任意之一证明材料放入投标文件</w:t>
      </w:r>
      <w:r>
        <w:rPr>
          <w:rFonts w:hint="eastAsia" w:ascii="宋体" w:hAnsi="宋体"/>
          <w:b/>
          <w:bCs/>
          <w:color w:val="auto"/>
          <w:sz w:val="24"/>
          <w:highlight w:val="none"/>
          <w:lang w:eastAsia="zh-CN"/>
        </w:rPr>
        <w:t>）</w:t>
      </w:r>
    </w:p>
    <w:p w14:paraId="40B1A40B">
      <w:pPr>
        <w:spacing w:line="360" w:lineRule="auto"/>
        <w:rPr>
          <w:rFonts w:hint="eastAsia" w:ascii="宋体" w:hAnsi="宋体"/>
          <w:b w:val="0"/>
          <w:bCs/>
          <w:sz w:val="24"/>
        </w:rPr>
      </w:pPr>
      <w:r>
        <w:rPr>
          <w:rFonts w:hint="eastAsia" w:ascii="宋体" w:hAnsi="宋体"/>
          <w:b w:val="0"/>
          <w:bCs/>
          <w:sz w:val="24"/>
        </w:rPr>
        <w:t>5.机身重量：≤260g（含电池）</w:t>
      </w:r>
    </w:p>
    <w:p w14:paraId="46CE608C">
      <w:pPr>
        <w:spacing w:line="360" w:lineRule="auto"/>
        <w:rPr>
          <w:rFonts w:hint="eastAsia" w:ascii="宋体" w:hAnsi="宋体"/>
          <w:b w:val="0"/>
          <w:bCs/>
          <w:sz w:val="24"/>
        </w:rPr>
      </w:pPr>
      <w:r>
        <w:rPr>
          <w:rFonts w:hint="eastAsia" w:ascii="宋体" w:hAnsi="宋体"/>
          <w:b w:val="0"/>
          <w:bCs/>
          <w:sz w:val="24"/>
        </w:rPr>
        <w:t>6.扫描头尺寸及配置：</w:t>
      </w:r>
    </w:p>
    <w:p w14:paraId="6700D232">
      <w:pPr>
        <w:spacing w:line="360" w:lineRule="auto"/>
        <w:rPr>
          <w:rFonts w:hint="eastAsia" w:ascii="宋体" w:hAnsi="宋体"/>
          <w:b w:val="0"/>
          <w:bCs/>
          <w:sz w:val="24"/>
        </w:rPr>
      </w:pPr>
      <w:r>
        <w:rPr>
          <w:rFonts w:hint="eastAsia" w:ascii="宋体" w:hAnsi="宋体"/>
          <w:b w:val="0"/>
          <w:bCs/>
          <w:sz w:val="24"/>
        </w:rPr>
        <w:t>(1) 扫描头头部尺寸，标准头≤22mm*18mm，小头≤18mm*16mm</w:t>
      </w:r>
    </w:p>
    <w:p w14:paraId="08EFFE46">
      <w:pPr>
        <w:spacing w:line="360" w:lineRule="auto"/>
        <w:rPr>
          <w:rFonts w:hint="eastAsia" w:ascii="宋体" w:hAnsi="宋体"/>
          <w:b w:val="0"/>
          <w:bCs/>
          <w:sz w:val="24"/>
        </w:rPr>
      </w:pPr>
      <w:r>
        <w:rPr>
          <w:rFonts w:hint="eastAsia" w:ascii="宋体" w:hAnsi="宋体"/>
          <w:b w:val="0"/>
          <w:bCs/>
          <w:sz w:val="24"/>
        </w:rPr>
        <w:t>(2) 配4个扫描头，分大小头，支持高温高压灭菌</w:t>
      </w:r>
    </w:p>
    <w:p w14:paraId="0786DCFC">
      <w:pPr>
        <w:spacing w:line="360" w:lineRule="auto"/>
        <w:rPr>
          <w:rFonts w:hint="eastAsia" w:ascii="宋体" w:hAnsi="宋体"/>
          <w:b w:val="0"/>
          <w:bCs/>
          <w:sz w:val="24"/>
        </w:rPr>
      </w:pPr>
      <w:r>
        <w:rPr>
          <w:rFonts w:hint="eastAsia" w:ascii="宋体" w:hAnsi="宋体"/>
          <w:b w:val="0"/>
          <w:bCs/>
          <w:sz w:val="24"/>
        </w:rPr>
        <w:t>7.扫描头使用次数：高温高压灭菌大于60次</w:t>
      </w:r>
    </w:p>
    <w:p w14:paraId="44BF4781">
      <w:pPr>
        <w:spacing w:line="360" w:lineRule="auto"/>
        <w:rPr>
          <w:rFonts w:hint="eastAsia" w:ascii="宋体" w:hAnsi="宋体"/>
          <w:b w:val="0"/>
          <w:bCs/>
          <w:sz w:val="24"/>
        </w:rPr>
      </w:pPr>
      <w:r>
        <w:rPr>
          <w:rFonts w:hint="eastAsia" w:ascii="宋体" w:hAnsi="宋体"/>
          <w:b w:val="0"/>
          <w:bCs/>
          <w:sz w:val="24"/>
        </w:rPr>
        <w:t>8.产品使用年限：</w:t>
      </w:r>
      <w:r>
        <w:rPr>
          <w:rFonts w:hint="eastAsia" w:ascii="宋体" w:hAnsi="宋体"/>
          <w:b w:val="0"/>
          <w:bCs/>
          <w:sz w:val="24"/>
          <w:lang w:eastAsia="zh-CN"/>
        </w:rPr>
        <w:t>≥</w:t>
      </w:r>
      <w:r>
        <w:rPr>
          <w:rFonts w:hint="eastAsia" w:ascii="宋体" w:hAnsi="宋体"/>
          <w:b w:val="0"/>
          <w:bCs/>
          <w:sz w:val="24"/>
        </w:rPr>
        <w:t>6年</w:t>
      </w:r>
    </w:p>
    <w:p w14:paraId="59D530B9">
      <w:pPr>
        <w:spacing w:line="360" w:lineRule="auto"/>
        <w:rPr>
          <w:rFonts w:hint="eastAsia" w:ascii="宋体" w:hAnsi="宋体"/>
          <w:b w:val="0"/>
          <w:bCs/>
          <w:sz w:val="24"/>
        </w:rPr>
      </w:pPr>
      <w:r>
        <w:rPr>
          <w:rFonts w:hint="eastAsia" w:ascii="宋体" w:hAnsi="宋体"/>
          <w:b w:val="0"/>
          <w:bCs/>
          <w:sz w:val="24"/>
        </w:rPr>
        <w:t>9.电源：</w:t>
      </w:r>
    </w:p>
    <w:p w14:paraId="37A5822D">
      <w:pPr>
        <w:pStyle w:val="4"/>
        <w:keepNext w:val="0"/>
        <w:keepLines w:val="0"/>
        <w:widowControl/>
        <w:suppressLineNumbers w:val="0"/>
        <w:wordWrap w:val="0"/>
        <w:spacing w:before="0" w:beforeAutospacing="0" w:after="0" w:afterAutospacing="0"/>
        <w:ind w:left="0" w:right="0" w:firstLine="0"/>
        <w:rPr>
          <w:rFonts w:hint="eastAsia" w:ascii="宋体" w:hAnsi="宋体"/>
          <w:b w:val="0"/>
          <w:bCs/>
          <w:sz w:val="24"/>
        </w:rPr>
      </w:pPr>
      <w:r>
        <w:rPr>
          <w:rFonts w:hint="eastAsia" w:ascii="宋体" w:hAnsi="宋体"/>
          <w:b w:val="0"/>
          <w:bCs/>
          <w:sz w:val="24"/>
        </w:rPr>
        <w:t>(1)可使用通用Type-c</w:t>
      </w:r>
      <w:r>
        <w:rPr>
          <w:rFonts w:hint="eastAsia" w:ascii="宋体" w:hAnsi="宋体" w:eastAsiaTheme="minorEastAsia" w:cstheme="minorBidi"/>
          <w:b w:val="0"/>
          <w:bCs/>
          <w:kern w:val="2"/>
          <w:sz w:val="24"/>
          <w:szCs w:val="22"/>
          <w:lang w:val="en-US" w:eastAsia="zh-CN" w:bidi="ar-SA"/>
        </w:rPr>
        <w:t>或usb接口或</w:t>
      </w:r>
      <w:r>
        <w:rPr>
          <w:rFonts w:hint="default" w:ascii="宋体" w:hAnsi="宋体" w:eastAsiaTheme="minorEastAsia" w:cstheme="minorBidi"/>
          <w:b w:val="0"/>
          <w:bCs/>
          <w:kern w:val="2"/>
          <w:sz w:val="24"/>
          <w:szCs w:val="22"/>
          <w:lang w:val="en-US" w:eastAsia="zh-CN" w:bidi="ar-SA"/>
        </w:rPr>
        <w:t>无线充电</w:t>
      </w:r>
      <w:r>
        <w:rPr>
          <w:rFonts w:hint="eastAsia" w:ascii="宋体" w:hAnsi="宋体" w:eastAsiaTheme="minorEastAsia" w:cstheme="minorBidi"/>
          <w:b w:val="0"/>
          <w:bCs/>
          <w:kern w:val="2"/>
          <w:sz w:val="24"/>
          <w:szCs w:val="22"/>
          <w:lang w:val="en-US" w:eastAsia="zh-CN" w:bidi="ar-SA"/>
        </w:rPr>
        <w:t>为设</w:t>
      </w:r>
      <w:r>
        <w:rPr>
          <w:rFonts w:hint="eastAsia" w:ascii="宋体" w:hAnsi="宋体"/>
          <w:b w:val="0"/>
          <w:bCs/>
          <w:sz w:val="24"/>
        </w:rPr>
        <w:t>备供电</w:t>
      </w:r>
    </w:p>
    <w:p w14:paraId="591DF039">
      <w:pPr>
        <w:spacing w:line="360" w:lineRule="auto"/>
        <w:rPr>
          <w:rFonts w:hint="eastAsia" w:ascii="宋体" w:hAnsi="宋体"/>
          <w:b w:val="0"/>
          <w:bCs/>
          <w:sz w:val="24"/>
        </w:rPr>
      </w:pPr>
      <w:r>
        <w:rPr>
          <w:rFonts w:hint="eastAsia" w:ascii="宋体" w:hAnsi="宋体"/>
          <w:b w:val="0"/>
          <w:bCs/>
          <w:sz w:val="24"/>
        </w:rPr>
        <w:t>(2)支持无线充电，无需拆装电池</w:t>
      </w:r>
    </w:p>
    <w:p w14:paraId="7C255642">
      <w:pPr>
        <w:spacing w:line="360" w:lineRule="auto"/>
        <w:rPr>
          <w:rFonts w:hint="eastAsia" w:ascii="宋体" w:hAnsi="宋体"/>
          <w:b w:val="0"/>
          <w:bCs/>
          <w:sz w:val="24"/>
        </w:rPr>
      </w:pPr>
      <w:r>
        <w:rPr>
          <w:rFonts w:hint="eastAsia" w:ascii="宋体" w:hAnsi="宋体"/>
          <w:b w:val="0"/>
          <w:bCs/>
          <w:sz w:val="24"/>
        </w:rPr>
        <w:t>(3)配备用电池，且支持备用电池充电</w:t>
      </w:r>
    </w:p>
    <w:p w14:paraId="4591A98C">
      <w:pPr>
        <w:spacing w:line="360" w:lineRule="auto"/>
        <w:rPr>
          <w:rFonts w:hint="eastAsia" w:ascii="宋体" w:hAnsi="宋体"/>
          <w:b w:val="0"/>
          <w:bCs/>
          <w:sz w:val="24"/>
        </w:rPr>
      </w:pPr>
      <w:r>
        <w:rPr>
          <w:rFonts w:hint="eastAsia" w:ascii="宋体" w:hAnsi="宋体"/>
          <w:b w:val="0"/>
          <w:bCs/>
          <w:sz w:val="24"/>
        </w:rPr>
        <w:t>(4)具有充电指示灯和扫描仪电量指示灯</w:t>
      </w:r>
    </w:p>
    <w:p w14:paraId="5C32ED9F">
      <w:pPr>
        <w:spacing w:line="360" w:lineRule="auto"/>
        <w:rPr>
          <w:rFonts w:hint="eastAsia" w:ascii="宋体" w:hAnsi="宋体"/>
          <w:b w:val="0"/>
          <w:bCs/>
          <w:sz w:val="24"/>
        </w:rPr>
      </w:pPr>
      <w:r>
        <w:rPr>
          <w:rFonts w:hint="eastAsia" w:ascii="宋体" w:hAnsi="宋体"/>
          <w:b w:val="0"/>
          <w:bCs/>
          <w:sz w:val="24"/>
        </w:rPr>
        <w:t>10.扫描时间：满电状态下连续扫描时间不低于</w:t>
      </w:r>
      <w:r>
        <w:rPr>
          <w:rFonts w:hint="eastAsia" w:ascii="宋体" w:hAnsi="宋体"/>
          <w:b w:val="0"/>
          <w:bCs/>
          <w:sz w:val="24"/>
          <w:lang w:val="en-US" w:eastAsia="zh-CN"/>
        </w:rPr>
        <w:t>1.5</w:t>
      </w:r>
      <w:r>
        <w:rPr>
          <w:rFonts w:hint="eastAsia" w:ascii="宋体" w:hAnsi="宋体"/>
          <w:b w:val="0"/>
          <w:bCs/>
          <w:sz w:val="24"/>
        </w:rPr>
        <w:t>小时，综合续航时间不低于</w:t>
      </w:r>
      <w:r>
        <w:rPr>
          <w:rFonts w:hint="eastAsia" w:ascii="宋体" w:hAnsi="宋体"/>
          <w:b w:val="0"/>
          <w:bCs/>
          <w:sz w:val="24"/>
          <w:lang w:val="en-US" w:eastAsia="zh-CN"/>
        </w:rPr>
        <w:t>3</w:t>
      </w:r>
      <w:r>
        <w:rPr>
          <w:rFonts w:hint="eastAsia" w:ascii="宋体" w:hAnsi="宋体"/>
          <w:b w:val="0"/>
          <w:bCs/>
          <w:sz w:val="24"/>
        </w:rPr>
        <w:t>小时</w:t>
      </w:r>
    </w:p>
    <w:p w14:paraId="0D9E4821">
      <w:pPr>
        <w:spacing w:line="360" w:lineRule="auto"/>
        <w:rPr>
          <w:rFonts w:hint="eastAsia" w:ascii="宋体" w:hAnsi="宋体"/>
          <w:b w:val="0"/>
          <w:bCs/>
          <w:sz w:val="24"/>
        </w:rPr>
      </w:pPr>
      <w:r>
        <w:rPr>
          <w:rFonts w:hint="eastAsia" w:ascii="宋体" w:hAnsi="宋体"/>
          <w:b w:val="0"/>
          <w:bCs/>
          <w:sz w:val="24"/>
        </w:rPr>
        <w:t>11.真彩扫描，数据能清晰不失真的展现牙体组织、牙龈、粘膜、软硬腭</w:t>
      </w:r>
    </w:p>
    <w:p w14:paraId="59AF7718">
      <w:pPr>
        <w:spacing w:line="360" w:lineRule="auto"/>
        <w:rPr>
          <w:rFonts w:hint="eastAsia" w:ascii="宋体" w:hAnsi="宋体"/>
          <w:b w:val="0"/>
          <w:bCs/>
          <w:sz w:val="24"/>
        </w:rPr>
      </w:pPr>
      <w:r>
        <w:rPr>
          <w:rFonts w:hint="eastAsia" w:ascii="宋体" w:hAnsi="宋体"/>
          <w:b w:val="0"/>
          <w:bCs/>
          <w:sz w:val="24"/>
        </w:rPr>
        <w:t>12.数据传输：</w:t>
      </w:r>
    </w:p>
    <w:p w14:paraId="5E36533B">
      <w:pPr>
        <w:spacing w:line="360" w:lineRule="auto"/>
        <w:rPr>
          <w:rFonts w:hint="eastAsia" w:ascii="宋体" w:hAnsi="宋体"/>
          <w:b w:val="0"/>
          <w:bCs/>
          <w:sz w:val="24"/>
        </w:rPr>
      </w:pPr>
      <w:r>
        <w:rPr>
          <w:rFonts w:hint="eastAsia" w:ascii="宋体" w:hAnsi="宋体"/>
          <w:b w:val="0"/>
          <w:bCs/>
          <w:sz w:val="24"/>
        </w:rPr>
        <w:t>(1)通过无线技术，实现稳定高速的数据传输，避免因数据线损坏造成的维修风险</w:t>
      </w:r>
    </w:p>
    <w:p w14:paraId="08603FC5">
      <w:pPr>
        <w:spacing w:line="360" w:lineRule="auto"/>
        <w:rPr>
          <w:rFonts w:hint="eastAsia" w:ascii="宋体" w:hAnsi="宋体"/>
          <w:b w:val="0"/>
          <w:bCs/>
          <w:sz w:val="24"/>
        </w:rPr>
      </w:pPr>
      <w:r>
        <w:rPr>
          <w:rFonts w:hint="eastAsia" w:ascii="宋体" w:hAnsi="宋体"/>
          <w:b w:val="0"/>
          <w:bCs/>
          <w:sz w:val="24"/>
        </w:rPr>
        <w:t>(2)传输距离大于5米，可实现跨诊室使用，提升使用效率</w:t>
      </w:r>
    </w:p>
    <w:p w14:paraId="02223CE0">
      <w:pPr>
        <w:spacing w:line="360" w:lineRule="auto"/>
        <w:rPr>
          <w:rFonts w:hint="eastAsia" w:ascii="宋体" w:hAnsi="宋体"/>
          <w:b w:val="0"/>
          <w:bCs/>
          <w:sz w:val="24"/>
        </w:rPr>
      </w:pPr>
      <w:r>
        <w:rPr>
          <w:rFonts w:hint="eastAsia" w:ascii="宋体" w:hAnsi="宋体"/>
          <w:b w:val="0"/>
          <w:bCs/>
          <w:sz w:val="24"/>
        </w:rPr>
        <w:t>13.具备上下颌切换独立按钮和灯光指示，上下颌扫描独立按钮，遥感控制功能，可以在不接触键盘及鼠标的情况下完成模型的旋转、放大、缩小和整个数字化取模流程</w:t>
      </w:r>
    </w:p>
    <w:p w14:paraId="3AF84F91">
      <w:pPr>
        <w:spacing w:line="360" w:lineRule="auto"/>
        <w:rPr>
          <w:rFonts w:hint="eastAsia" w:ascii="宋体" w:hAnsi="宋体"/>
          <w:b w:val="0"/>
          <w:bCs/>
          <w:sz w:val="24"/>
        </w:rPr>
      </w:pPr>
      <w:r>
        <w:rPr>
          <w:rFonts w:hint="eastAsia" w:ascii="宋体" w:hAnsi="宋体"/>
          <w:b w:val="0"/>
          <w:bCs/>
          <w:sz w:val="24"/>
        </w:rPr>
        <w:t>14.支持自动校准或校准周期≥6个月</w:t>
      </w:r>
    </w:p>
    <w:p w14:paraId="5BE50EBF">
      <w:pPr>
        <w:spacing w:line="360" w:lineRule="auto"/>
        <w:rPr>
          <w:rFonts w:hint="eastAsia" w:ascii="宋体" w:hAnsi="宋体"/>
          <w:b w:val="0"/>
          <w:bCs/>
          <w:sz w:val="24"/>
        </w:rPr>
      </w:pPr>
      <w:r>
        <w:rPr>
          <w:rFonts w:hint="eastAsia" w:ascii="宋体" w:hAnsi="宋体"/>
          <w:b w:val="0"/>
          <w:bCs/>
          <w:sz w:val="24"/>
        </w:rPr>
        <w:t>15.无需加密狗启动软件</w:t>
      </w:r>
    </w:p>
    <w:p w14:paraId="06392EF4">
      <w:pPr>
        <w:spacing w:line="360" w:lineRule="auto"/>
        <w:rPr>
          <w:rFonts w:hint="default" w:ascii="宋体" w:hAnsi="宋体"/>
          <w:b/>
          <w:bCs w:val="0"/>
          <w:sz w:val="24"/>
          <w:highlight w:val="none"/>
          <w:lang w:val="en-US"/>
        </w:rPr>
      </w:pPr>
      <w:r>
        <w:rPr>
          <w:rFonts w:hint="eastAsia" w:ascii="宋体" w:hAnsi="宋体"/>
          <w:b w:val="0"/>
          <w:bCs/>
          <w:sz w:val="24"/>
          <w:highlight w:val="none"/>
        </w:rPr>
        <w:t>16.除雾设计：吹风除雾，扫描头即插即用，无需等待，不受温度湿度影响，</w:t>
      </w:r>
      <w:r>
        <w:rPr>
          <w:rFonts w:hint="eastAsia" w:ascii="宋体" w:hAnsi="宋体"/>
          <w:b w:val="0"/>
          <w:bCs/>
          <w:sz w:val="24"/>
          <w:highlight w:val="none"/>
          <w:lang w:val="en-US" w:eastAsia="zh-CN"/>
        </w:rPr>
        <w:t>提</w:t>
      </w:r>
      <w:r>
        <w:rPr>
          <w:rFonts w:hint="eastAsia" w:ascii="宋体" w:hAnsi="宋体"/>
          <w:b w:val="0"/>
          <w:bCs/>
          <w:sz w:val="24"/>
          <w:highlight w:val="none"/>
        </w:rPr>
        <w:t>高诊疗效率</w:t>
      </w:r>
    </w:p>
    <w:p w14:paraId="24142C86">
      <w:pPr>
        <w:spacing w:line="360" w:lineRule="auto"/>
        <w:rPr>
          <w:rFonts w:hint="eastAsia" w:ascii="宋体" w:hAnsi="宋体"/>
          <w:b w:val="0"/>
          <w:bCs/>
          <w:sz w:val="24"/>
        </w:rPr>
      </w:pPr>
      <w:r>
        <w:rPr>
          <w:rFonts w:hint="eastAsia" w:ascii="宋体" w:hAnsi="宋体"/>
          <w:b w:val="0"/>
          <w:bCs/>
          <w:sz w:val="24"/>
        </w:rPr>
        <w:t>17.扫描体位选择功能：可根据操作者习惯（在患者正面或者背面操作扫描）更改三维图像的成像角度</w:t>
      </w:r>
    </w:p>
    <w:p w14:paraId="709B5DD1">
      <w:pPr>
        <w:spacing w:line="360" w:lineRule="auto"/>
        <w:rPr>
          <w:rFonts w:hint="eastAsia" w:ascii="宋体" w:hAnsi="宋体"/>
          <w:b/>
          <w:bCs/>
          <w:color w:val="auto"/>
          <w:sz w:val="24"/>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宋体" w:hAnsi="宋体"/>
          <w:b/>
          <w:bCs/>
          <w:color w:val="auto"/>
          <w:sz w:val="24"/>
        </w:rPr>
        <w:t>18.AI软组织剔除：主动识别牙齿、牙龈、粘膜，口内扫描实时去除唇、颊、舌等无效数据</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提供医疗器械注册证、产品说明书、技术白皮书、产品彩页、第三方检测报告中任意之一证明材料</w:t>
      </w:r>
      <w:r>
        <w:rPr>
          <w:rFonts w:hint="eastAsia" w:ascii="宋体" w:hAnsi="宋体"/>
          <w:b/>
          <w:bCs/>
          <w:color w:val="auto"/>
          <w:sz w:val="24"/>
          <w:highlight w:val="none"/>
          <w:lang w:val="en-US" w:eastAsia="zh-CN"/>
        </w:rPr>
        <w:t>放入投标文件</w:t>
      </w:r>
      <w:r>
        <w:rPr>
          <w:rFonts w:hint="eastAsia" w:ascii="宋体" w:hAnsi="宋体"/>
          <w:b/>
          <w:bCs/>
          <w:color w:val="auto"/>
          <w:sz w:val="24"/>
          <w:highlight w:val="none"/>
          <w:lang w:eastAsia="zh-CN"/>
        </w:rPr>
        <w:t>）</w:t>
      </w:r>
    </w:p>
    <w:p w14:paraId="2E64918E">
      <w:pPr>
        <w:spacing w:line="360" w:lineRule="auto"/>
        <w:rPr>
          <w:rFonts w:hint="eastAsia" w:ascii="宋体" w:hAnsi="宋体"/>
          <w:b w:val="0"/>
          <w:bCs/>
          <w:sz w:val="24"/>
        </w:rPr>
      </w:pPr>
      <w:r>
        <w:rPr>
          <w:rFonts w:hint="eastAsia" w:ascii="宋体" w:hAnsi="宋体"/>
          <w:b w:val="0"/>
          <w:bCs/>
          <w:sz w:val="24"/>
        </w:rPr>
        <w:t>19.智能内窥镜：无需单独拍照，扫描完成后可结合三维数据查看对应位置的内窥镜照片且支持截图或单独照片的保存，方便教学研究及病例分享</w:t>
      </w:r>
    </w:p>
    <w:p w14:paraId="2F58A4E8">
      <w:pPr>
        <w:spacing w:line="360" w:lineRule="auto"/>
        <w:rPr>
          <w:rFonts w:hint="eastAsia" w:ascii="宋体" w:hAnsi="宋体"/>
          <w:b w:val="0"/>
          <w:bCs/>
          <w:sz w:val="24"/>
        </w:rPr>
      </w:pPr>
      <w:r>
        <w:rPr>
          <w:rFonts w:hint="eastAsia" w:ascii="宋体" w:hAnsi="宋体"/>
          <w:b w:val="0"/>
          <w:bCs/>
          <w:sz w:val="24"/>
        </w:rPr>
        <w:t>20.锁定功能：</w:t>
      </w:r>
    </w:p>
    <w:p w14:paraId="5B903D8C">
      <w:pPr>
        <w:spacing w:line="360" w:lineRule="auto"/>
        <w:rPr>
          <w:rFonts w:hint="eastAsia" w:ascii="宋体" w:hAnsi="宋体"/>
          <w:b w:val="0"/>
          <w:bCs/>
          <w:sz w:val="24"/>
        </w:rPr>
      </w:pPr>
      <w:r>
        <w:rPr>
          <w:rFonts w:hint="eastAsia" w:ascii="宋体" w:hAnsi="宋体"/>
          <w:b w:val="0"/>
          <w:bCs/>
          <w:sz w:val="24"/>
          <w:lang w:val="en-US" w:eastAsia="zh-CN"/>
        </w:rPr>
        <w:t>20.1</w:t>
      </w:r>
      <w:r>
        <w:rPr>
          <w:rFonts w:hint="eastAsia" w:ascii="宋体" w:hAnsi="宋体"/>
          <w:b w:val="0"/>
          <w:bCs/>
          <w:sz w:val="24"/>
        </w:rPr>
        <w:t>支持基牙边缘锁定防止牙龈回弹覆盖肩台</w:t>
      </w:r>
    </w:p>
    <w:p w14:paraId="61E5B425">
      <w:pPr>
        <w:spacing w:line="360" w:lineRule="auto"/>
        <w:rPr>
          <w:rFonts w:hint="eastAsia" w:ascii="宋体" w:hAnsi="宋体"/>
          <w:b w:val="0"/>
          <w:bCs/>
          <w:sz w:val="24"/>
        </w:rPr>
      </w:pPr>
      <w:r>
        <w:rPr>
          <w:rFonts w:hint="eastAsia" w:ascii="宋体" w:hAnsi="宋体"/>
          <w:b w:val="0"/>
          <w:bCs/>
          <w:sz w:val="24"/>
          <w:lang w:val="en-US" w:eastAsia="zh-CN"/>
        </w:rPr>
        <w:t>20.2</w:t>
      </w:r>
      <w:r>
        <w:rPr>
          <w:rFonts w:hint="eastAsia" w:ascii="宋体" w:hAnsi="宋体"/>
          <w:b w:val="0"/>
          <w:bCs/>
          <w:sz w:val="24"/>
        </w:rPr>
        <w:t>支持种植扫描杆锁定，单个扫描杆可扫描多颗植体</w:t>
      </w:r>
    </w:p>
    <w:p w14:paraId="6BA0D743">
      <w:pPr>
        <w:spacing w:line="360" w:lineRule="auto"/>
        <w:rPr>
          <w:rFonts w:hint="eastAsia" w:ascii="宋体" w:hAnsi="宋体"/>
          <w:b w:val="0"/>
          <w:bCs/>
          <w:sz w:val="24"/>
        </w:rPr>
      </w:pPr>
      <w:r>
        <w:rPr>
          <w:rFonts w:hint="eastAsia" w:ascii="宋体" w:hAnsi="宋体"/>
          <w:b w:val="0"/>
          <w:bCs/>
          <w:sz w:val="24"/>
          <w:lang w:val="en-US" w:eastAsia="zh-CN"/>
        </w:rPr>
        <w:t>20.3</w:t>
      </w:r>
      <w:r>
        <w:rPr>
          <w:rFonts w:hint="eastAsia" w:ascii="宋体" w:hAnsi="宋体"/>
          <w:b w:val="0"/>
          <w:bCs/>
          <w:sz w:val="24"/>
        </w:rPr>
        <w:t>支持牙齿锁定，在关闭AI软组织剔除后可再次扫描更多需要的软组织而不影响已扫描好的牙齿</w:t>
      </w:r>
    </w:p>
    <w:p w14:paraId="20DC22B2">
      <w:pPr>
        <w:spacing w:line="360" w:lineRule="auto"/>
        <w:rPr>
          <w:rFonts w:hint="eastAsia" w:ascii="宋体" w:hAnsi="宋体"/>
          <w:b w:val="0"/>
          <w:bCs/>
          <w:sz w:val="24"/>
        </w:rPr>
      </w:pPr>
      <w:r>
        <w:rPr>
          <w:rFonts w:hint="eastAsia" w:ascii="宋体" w:hAnsi="宋体"/>
          <w:b w:val="0"/>
          <w:bCs/>
          <w:sz w:val="24"/>
        </w:rPr>
        <w:t>21.印模扫描：支持印模扫描且支持印模及口内混合扫描</w:t>
      </w:r>
    </w:p>
    <w:p w14:paraId="74B1F872">
      <w:pPr>
        <w:spacing w:line="360" w:lineRule="auto"/>
        <w:rPr>
          <w:rFonts w:hint="eastAsia" w:ascii="宋体" w:hAnsi="宋体"/>
          <w:b w:val="0"/>
          <w:bCs/>
          <w:sz w:val="24"/>
        </w:rPr>
      </w:pPr>
      <w:r>
        <w:rPr>
          <w:rFonts w:hint="eastAsia" w:ascii="宋体" w:hAnsi="宋体"/>
          <w:b w:val="0"/>
          <w:bCs/>
          <w:sz w:val="24"/>
        </w:rPr>
        <w:t>22.高光扫描：支持金属牙、填充材料、金属扫描杆、复合基台、愈合帽等亮面扫描</w:t>
      </w:r>
    </w:p>
    <w:p w14:paraId="74236E5E">
      <w:pPr>
        <w:spacing w:line="360" w:lineRule="auto"/>
        <w:rPr>
          <w:rFonts w:hint="eastAsia" w:ascii="宋体" w:hAnsi="宋体"/>
          <w:b w:val="0"/>
          <w:bCs/>
          <w:sz w:val="24"/>
        </w:rPr>
      </w:pPr>
      <w:r>
        <w:rPr>
          <w:rFonts w:hint="eastAsia" w:ascii="宋体" w:hAnsi="宋体"/>
          <w:b w:val="0"/>
          <w:bCs/>
          <w:sz w:val="24"/>
        </w:rPr>
        <w:t>23.智能备牙评估系统：扫描软件含倒凹观察，边缘线刻划，咬合空间检测等功能</w:t>
      </w:r>
    </w:p>
    <w:p w14:paraId="0F5508C2">
      <w:pPr>
        <w:spacing w:line="360" w:lineRule="auto"/>
        <w:rPr>
          <w:rFonts w:hint="eastAsia" w:ascii="宋体" w:hAnsi="宋体"/>
          <w:b w:val="0"/>
          <w:bCs/>
          <w:sz w:val="24"/>
        </w:rPr>
      </w:pPr>
      <w:r>
        <w:rPr>
          <w:rFonts w:hint="eastAsia" w:ascii="宋体" w:hAnsi="宋体"/>
          <w:b w:val="0"/>
          <w:bCs/>
          <w:sz w:val="24"/>
        </w:rPr>
        <w:t>24. 扫描声音：支持多种扫描声音的切换和开关</w:t>
      </w:r>
    </w:p>
    <w:p w14:paraId="6B934B49">
      <w:pPr>
        <w:spacing w:line="360" w:lineRule="auto"/>
        <w:rPr>
          <w:rFonts w:hint="eastAsia" w:ascii="宋体" w:hAnsi="宋体"/>
          <w:b w:val="0"/>
          <w:bCs/>
          <w:sz w:val="24"/>
        </w:rPr>
      </w:pPr>
      <w:r>
        <w:rPr>
          <w:rFonts w:hint="eastAsia" w:ascii="宋体" w:hAnsi="宋体"/>
          <w:b w:val="0"/>
          <w:bCs/>
          <w:sz w:val="24"/>
        </w:rPr>
        <w:t>25.健康报告：医生依据患者实际诊疗情况可进行健康报告的编辑和导出</w:t>
      </w:r>
    </w:p>
    <w:p w14:paraId="3CE89296">
      <w:pPr>
        <w:spacing w:line="360" w:lineRule="auto"/>
        <w:rPr>
          <w:rFonts w:hint="eastAsia" w:ascii="宋体" w:hAnsi="宋体"/>
          <w:b w:val="0"/>
          <w:bCs/>
          <w:sz w:val="24"/>
        </w:rPr>
      </w:pPr>
      <w:bookmarkStart w:id="2" w:name="OLE_LINK3"/>
      <w:r>
        <w:rPr>
          <w:rFonts w:hint="eastAsia" w:ascii="宋体" w:hAnsi="宋体"/>
          <w:b w:val="0"/>
          <w:bCs/>
          <w:sz w:val="24"/>
        </w:rPr>
        <w:t>26.电脑配置：</w:t>
      </w:r>
    </w:p>
    <w:p w14:paraId="12163A9F">
      <w:pPr>
        <w:spacing w:line="360" w:lineRule="auto"/>
        <w:rPr>
          <w:rFonts w:hint="eastAsia" w:ascii="宋体" w:hAnsi="宋体"/>
          <w:b w:val="0"/>
          <w:bCs/>
          <w:sz w:val="24"/>
        </w:rPr>
      </w:pPr>
      <w:r>
        <w:rPr>
          <w:rFonts w:hint="eastAsia" w:ascii="宋体" w:hAnsi="宋体"/>
          <w:b w:val="0"/>
          <w:bCs/>
          <w:sz w:val="24"/>
        </w:rPr>
        <w:t>(1)操作系统：</w:t>
      </w:r>
      <w:r>
        <w:rPr>
          <w:rFonts w:hint="eastAsia" w:ascii="宋体" w:hAnsi="宋体"/>
          <w:b w:val="0"/>
          <w:bCs/>
          <w:sz w:val="24"/>
          <w:lang w:val="en-US" w:eastAsia="zh-CN"/>
        </w:rPr>
        <w:t>配置优于或等于</w:t>
      </w:r>
      <w:r>
        <w:rPr>
          <w:rFonts w:hint="eastAsia" w:ascii="宋体" w:hAnsi="宋体"/>
          <w:b w:val="0"/>
          <w:bCs/>
          <w:sz w:val="24"/>
        </w:rPr>
        <w:t>Win 10 (build 18362+) / Win 11, 64 bit</w:t>
      </w:r>
    </w:p>
    <w:p w14:paraId="329F5FA4">
      <w:pPr>
        <w:spacing w:line="360" w:lineRule="auto"/>
        <w:rPr>
          <w:rFonts w:hint="eastAsia" w:ascii="宋体" w:hAnsi="宋体"/>
          <w:b w:val="0"/>
          <w:bCs/>
          <w:sz w:val="24"/>
        </w:rPr>
      </w:pPr>
      <w:r>
        <w:rPr>
          <w:rFonts w:hint="eastAsia" w:ascii="宋体" w:hAnsi="宋体"/>
          <w:b w:val="0"/>
          <w:bCs/>
          <w:sz w:val="24"/>
        </w:rPr>
        <w:t>(2)处理器：</w:t>
      </w:r>
      <w:r>
        <w:rPr>
          <w:rFonts w:hint="eastAsia" w:ascii="宋体" w:hAnsi="宋体"/>
          <w:b w:val="0"/>
          <w:bCs/>
          <w:sz w:val="24"/>
          <w:lang w:val="en-US" w:eastAsia="zh-CN"/>
        </w:rPr>
        <w:t>配置优于或等于</w:t>
      </w:r>
      <w:r>
        <w:rPr>
          <w:rFonts w:hint="eastAsia" w:ascii="宋体" w:hAnsi="宋体"/>
          <w:b w:val="0"/>
          <w:bCs/>
          <w:sz w:val="24"/>
        </w:rPr>
        <w:t>10th Generation Intel® Core™ i7-10870H以上</w:t>
      </w:r>
    </w:p>
    <w:p w14:paraId="689BF081">
      <w:pPr>
        <w:spacing w:line="360" w:lineRule="auto"/>
        <w:rPr>
          <w:rFonts w:hint="eastAsia" w:ascii="宋体" w:hAnsi="宋体"/>
          <w:b w:val="0"/>
          <w:bCs/>
          <w:sz w:val="24"/>
        </w:rPr>
      </w:pPr>
      <w:r>
        <w:rPr>
          <w:rFonts w:hint="eastAsia" w:ascii="宋体" w:hAnsi="宋体"/>
          <w:b w:val="0"/>
          <w:bCs/>
          <w:sz w:val="24"/>
        </w:rPr>
        <w:t>(3)显卡：</w:t>
      </w:r>
      <w:r>
        <w:rPr>
          <w:rFonts w:hint="eastAsia" w:ascii="宋体" w:hAnsi="宋体"/>
          <w:b w:val="0"/>
          <w:bCs/>
          <w:sz w:val="24"/>
          <w:lang w:val="en-US" w:eastAsia="zh-CN"/>
        </w:rPr>
        <w:t>配置优于或等于</w:t>
      </w:r>
      <w:r>
        <w:rPr>
          <w:rFonts w:hint="eastAsia" w:ascii="宋体" w:hAnsi="宋体"/>
          <w:b w:val="0"/>
          <w:bCs/>
          <w:sz w:val="24"/>
        </w:rPr>
        <w:t>NVIDIA GeForce GTX 1660 6GB以上</w:t>
      </w:r>
    </w:p>
    <w:p w14:paraId="55983792">
      <w:pPr>
        <w:spacing w:line="360" w:lineRule="auto"/>
        <w:rPr>
          <w:rFonts w:hint="eastAsia" w:ascii="宋体" w:hAnsi="宋体"/>
          <w:b w:val="0"/>
          <w:bCs/>
          <w:sz w:val="24"/>
        </w:rPr>
      </w:pPr>
      <w:r>
        <w:rPr>
          <w:rFonts w:hint="eastAsia" w:ascii="宋体" w:hAnsi="宋体"/>
          <w:b w:val="0"/>
          <w:bCs/>
          <w:sz w:val="24"/>
        </w:rPr>
        <w:t>(4)内存：32GB以上</w:t>
      </w:r>
    </w:p>
    <w:p w14:paraId="130E789D">
      <w:pPr>
        <w:spacing w:line="360" w:lineRule="auto"/>
        <w:rPr>
          <w:rFonts w:hint="eastAsia" w:ascii="宋体" w:hAnsi="宋体"/>
          <w:b w:val="0"/>
          <w:bCs/>
          <w:sz w:val="24"/>
        </w:rPr>
      </w:pPr>
      <w:r>
        <w:rPr>
          <w:rFonts w:hint="eastAsia" w:ascii="宋体" w:hAnsi="宋体"/>
          <w:b w:val="0"/>
          <w:bCs/>
          <w:sz w:val="24"/>
        </w:rPr>
        <w:t>(5)硬盘：1TB以上</w:t>
      </w:r>
    </w:p>
    <w:bookmarkEnd w:id="1"/>
    <w:bookmarkEnd w:id="2"/>
    <w:p w14:paraId="667DA1A0">
      <w:pPr>
        <w:spacing w:line="360" w:lineRule="auto"/>
        <w:rPr>
          <w:rFonts w:hint="eastAsia" w:ascii="宋体" w:hAnsi="宋体" w:cs="宋体"/>
          <w:sz w:val="24"/>
        </w:rPr>
      </w:pPr>
      <w:r>
        <w:rPr>
          <w:rFonts w:hint="eastAsia" w:ascii="宋体" w:hAnsi="宋体" w:cs="宋体"/>
          <w:b/>
          <w:bCs/>
          <w:sz w:val="24"/>
        </w:rPr>
        <w:t>四、质保</w:t>
      </w:r>
      <w:r>
        <w:rPr>
          <w:rFonts w:hint="eastAsia" w:ascii="宋体" w:hAnsi="宋体" w:cs="宋体"/>
          <w:b w:val="0"/>
          <w:bCs w:val="0"/>
          <w:sz w:val="24"/>
        </w:rPr>
        <w:t>：</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年，根据医院需求免费提供集体培训。</w:t>
      </w:r>
    </w:p>
    <w:p w14:paraId="4E540F9D">
      <w:pPr>
        <w:spacing w:line="360" w:lineRule="auto"/>
        <w:rPr>
          <w:rFonts w:hint="eastAsia" w:ascii="宋体" w:hAnsi="宋体" w:eastAsia="宋体" w:cs="宋体"/>
          <w:sz w:val="24"/>
          <w:lang w:eastAsia="zh-CN"/>
        </w:rPr>
      </w:pPr>
      <w:r>
        <w:rPr>
          <w:rFonts w:hint="eastAsia" w:ascii="宋体" w:hAnsi="宋体" w:cs="宋体"/>
          <w:b/>
          <w:bCs/>
          <w:sz w:val="24"/>
        </w:rPr>
        <w:t>五、最高限价</w:t>
      </w:r>
      <w:r>
        <w:rPr>
          <w:rFonts w:hint="eastAsia" w:ascii="宋体" w:hAnsi="宋体" w:cs="宋体"/>
          <w:sz w:val="24"/>
        </w:rPr>
        <w:t>：</w:t>
      </w:r>
      <w:r>
        <w:rPr>
          <w:rFonts w:hint="eastAsia" w:ascii="宋体" w:hAnsi="宋体" w:cs="宋体"/>
          <w:color w:val="auto"/>
          <w:sz w:val="24"/>
          <w:lang w:val="en-US" w:eastAsia="zh-CN"/>
        </w:rPr>
        <w:t>12</w:t>
      </w:r>
      <w:r>
        <w:rPr>
          <w:rFonts w:hint="eastAsia" w:ascii="宋体" w:hAnsi="宋体" w:cs="宋体"/>
          <w:sz w:val="24"/>
        </w:rPr>
        <w:t>万</w:t>
      </w:r>
      <w:r>
        <w:rPr>
          <w:rFonts w:hint="eastAsia" w:ascii="宋体" w:hAnsi="宋体" w:cs="宋体"/>
          <w:sz w:val="24"/>
          <w:lang w:eastAsia="zh-CN"/>
        </w:rPr>
        <w:t>元</w:t>
      </w:r>
      <w:r>
        <w:rPr>
          <w:rFonts w:hint="eastAsia" w:ascii="宋体" w:hAnsi="宋体" w:cs="宋体"/>
          <w:sz w:val="24"/>
        </w:rPr>
        <w:t>，包含税金、运费、安装等一切相关费用，相关耗材分项报价不计入总价。</w:t>
      </w:r>
    </w:p>
    <w:p w14:paraId="6C5D88DC">
      <w:pPr>
        <w:pStyle w:val="5"/>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六、供货期：</w:t>
      </w:r>
      <w:r>
        <w:rPr>
          <w:rFonts w:hint="eastAsia" w:ascii="宋体" w:hAnsi="宋体" w:eastAsia="宋体" w:cs="宋体"/>
          <w:b w:val="0"/>
          <w:bCs w:val="0"/>
          <w:kern w:val="2"/>
          <w:sz w:val="24"/>
          <w:szCs w:val="24"/>
          <w:lang w:val="en-US" w:eastAsia="zh-CN" w:bidi="ar-SA"/>
        </w:rPr>
        <w:t>签订合同后</w:t>
      </w:r>
      <w:r>
        <w:rPr>
          <w:rFonts w:hint="eastAsia" w:ascii="宋体" w:hAnsi="宋体" w:cs="宋体"/>
          <w:b w:val="0"/>
          <w:bCs w:val="0"/>
          <w:kern w:val="2"/>
          <w:sz w:val="24"/>
          <w:szCs w:val="24"/>
          <w:lang w:val="en-US" w:eastAsia="zh-CN" w:bidi="ar-SA"/>
        </w:rPr>
        <w:t>30</w:t>
      </w:r>
      <w:r>
        <w:rPr>
          <w:rFonts w:hint="eastAsia" w:ascii="宋体" w:hAnsi="宋体" w:eastAsia="宋体" w:cs="宋体"/>
          <w:b w:val="0"/>
          <w:bCs w:val="0"/>
          <w:kern w:val="2"/>
          <w:sz w:val="24"/>
          <w:szCs w:val="24"/>
          <w:lang w:val="en-US" w:eastAsia="zh-CN" w:bidi="ar-SA"/>
        </w:rPr>
        <w:t>日内。</w:t>
      </w:r>
    </w:p>
    <w:p w14:paraId="1A1E396D">
      <w:pPr>
        <w:pStyle w:val="5"/>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七、投标人资格要求：</w:t>
      </w:r>
      <w:r>
        <w:rPr>
          <w:rFonts w:hint="eastAsia" w:ascii="宋体" w:hAnsi="宋体" w:eastAsia="宋体" w:cs="宋体"/>
          <w:b w:val="0"/>
          <w:bCs w:val="0"/>
          <w:kern w:val="2"/>
          <w:sz w:val="24"/>
          <w:szCs w:val="24"/>
          <w:lang w:val="en-US" w:eastAsia="zh-CN" w:bidi="ar-SA"/>
        </w:rPr>
        <w:t> </w:t>
      </w:r>
    </w:p>
    <w:p w14:paraId="003B2D39">
      <w:pPr>
        <w:spacing w:line="360" w:lineRule="auto"/>
        <w:rPr>
          <w:rFonts w:hint="eastAsia" w:ascii="宋体" w:hAnsi="宋体" w:cs="宋体"/>
          <w:color w:val="auto"/>
          <w:sz w:val="24"/>
          <w:lang w:val="en-US" w:eastAsia="zh-CN"/>
        </w:rPr>
      </w:pPr>
      <w:r>
        <w:rPr>
          <w:rFonts w:hint="eastAsia" w:ascii="宋体" w:hAnsi="宋体" w:cs="宋体"/>
          <w:color w:val="auto"/>
          <w:sz w:val="24"/>
          <w:lang w:val="zh-CN" w:eastAsia="zh-CN"/>
        </w:rPr>
        <w:t>（1）供应商响应产品须具有有效的医疗器械注册证（属于第二类、第三类医疗器械时）或已完成产品备案并获取备案编号（属于第一类医疗器械时）（如适用）；（2）供应商为响应产品的生产企业，须具有有效的医疗器械生产许可证（属于第二类、第三类医疗器械时，进口产品除外</w:t>
      </w:r>
      <w:bookmarkStart w:id="3" w:name="_GoBack"/>
      <w:bookmarkEnd w:id="3"/>
      <w:r>
        <w:rPr>
          <w:rFonts w:hint="eastAsia" w:ascii="宋体" w:hAnsi="宋体" w:cs="宋体"/>
          <w:color w:val="auto"/>
          <w:sz w:val="24"/>
          <w:lang w:val="zh-CN" w:eastAsia="zh-CN"/>
        </w:rPr>
        <w:t>）或已完成生产备案并获取备案编号（属于第一类医疗器械时）；（</w:t>
      </w:r>
      <w:r>
        <w:rPr>
          <w:rFonts w:hint="eastAsia" w:ascii="宋体" w:hAnsi="宋体" w:cs="宋体"/>
          <w:color w:val="auto"/>
          <w:sz w:val="24"/>
          <w:lang w:val="en-US" w:eastAsia="zh-CN"/>
        </w:rPr>
        <w:t>3</w:t>
      </w:r>
      <w:r>
        <w:rPr>
          <w:rFonts w:hint="eastAsia" w:ascii="宋体" w:hAnsi="宋体" w:cs="宋体"/>
          <w:color w:val="auto"/>
          <w:sz w:val="24"/>
          <w:lang w:val="zh-CN" w:eastAsia="zh-CN"/>
        </w:rPr>
        <w:t>）供应商为经营企业时，须具有有效的医疗器械经营许可证（第三类医疗器械时）或已完成经营备案并获取备案编号（属于第二类医疗器械时）（如适用）。（</w:t>
      </w:r>
      <w:r>
        <w:rPr>
          <w:rFonts w:hint="eastAsia" w:ascii="宋体" w:hAnsi="宋体" w:cs="宋体"/>
          <w:color w:val="auto"/>
          <w:sz w:val="24"/>
          <w:lang w:val="en-US" w:eastAsia="zh-CN"/>
        </w:rPr>
        <w:t>4</w:t>
      </w:r>
      <w:r>
        <w:rPr>
          <w:rFonts w:hint="eastAsia" w:ascii="宋体" w:hAnsi="宋体" w:cs="宋体"/>
          <w:color w:val="auto"/>
          <w:sz w:val="24"/>
          <w:lang w:val="zh-CN" w:eastAsia="zh-CN"/>
        </w:rPr>
        <w:t>）如是《医疗器械经营监督管理办法》中提出免于经营许可或备案的情形，无需提供经营许可证或备案凭证（编号），但须在</w:t>
      </w:r>
      <w:r>
        <w:rPr>
          <w:rFonts w:hint="eastAsia" w:ascii="宋体" w:hAnsi="宋体" w:cs="宋体"/>
          <w:color w:val="auto"/>
          <w:sz w:val="24"/>
          <w:lang w:val="en-US" w:eastAsia="zh-CN"/>
        </w:rPr>
        <w:t>响应</w:t>
      </w:r>
      <w:r>
        <w:rPr>
          <w:rFonts w:hint="eastAsia" w:ascii="宋体" w:hAnsi="宋体" w:cs="宋体"/>
          <w:color w:val="auto"/>
          <w:sz w:val="24"/>
          <w:lang w:val="zh-CN" w:eastAsia="zh-CN"/>
        </w:rPr>
        <w:t>文件中进行说明</w:t>
      </w:r>
      <w:r>
        <w:rPr>
          <w:rFonts w:hint="eastAsia" w:ascii="宋体" w:hAnsi="宋体" w:cs="宋体"/>
          <w:color w:val="auto"/>
          <w:sz w:val="24"/>
          <w:lang w:val="en-US" w:eastAsia="zh-CN"/>
        </w:rPr>
        <w:t>。</w:t>
      </w:r>
    </w:p>
    <w:sectPr>
      <w:pgSz w:w="11906" w:h="16838"/>
      <w:pgMar w:top="986" w:right="1463" w:bottom="986"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B48A6"/>
    <w:rsid w:val="00627E6B"/>
    <w:rsid w:val="05492C0D"/>
    <w:rsid w:val="0C5777EE"/>
    <w:rsid w:val="0DFC18FF"/>
    <w:rsid w:val="0FDB0A64"/>
    <w:rsid w:val="12B17F7F"/>
    <w:rsid w:val="155913E5"/>
    <w:rsid w:val="197156AE"/>
    <w:rsid w:val="2340056E"/>
    <w:rsid w:val="23DF164F"/>
    <w:rsid w:val="25E6722A"/>
    <w:rsid w:val="25F74A2E"/>
    <w:rsid w:val="2B51698E"/>
    <w:rsid w:val="2F4405B8"/>
    <w:rsid w:val="2F792957"/>
    <w:rsid w:val="32C0264B"/>
    <w:rsid w:val="38564001"/>
    <w:rsid w:val="3B6C15C2"/>
    <w:rsid w:val="405B48A6"/>
    <w:rsid w:val="4947554A"/>
    <w:rsid w:val="4A7F4E6E"/>
    <w:rsid w:val="544B4013"/>
    <w:rsid w:val="56AF3C76"/>
    <w:rsid w:val="57047689"/>
    <w:rsid w:val="58340B2E"/>
    <w:rsid w:val="5AC404FE"/>
    <w:rsid w:val="5CA02A22"/>
    <w:rsid w:val="5CA36ACF"/>
    <w:rsid w:val="5FE13A7D"/>
    <w:rsid w:val="62B45815"/>
    <w:rsid w:val="62EC3212"/>
    <w:rsid w:val="6C054650"/>
    <w:rsid w:val="6FD9651F"/>
    <w:rsid w:val="74B9286F"/>
    <w:rsid w:val="76816FC9"/>
    <w:rsid w:val="7D4C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2" w:firstLineChars="200"/>
    </w:pPr>
    <w:rPr>
      <w:rFonts w:ascii="Calibri" w:hAnsi="Calibri" w:eastAsia="宋体" w:cs="Times New Roman"/>
      <w:kern w:val="0"/>
      <w:sz w:val="20"/>
    </w:rPr>
  </w:style>
  <w:style w:type="paragraph" w:styleId="3">
    <w:name w:val="Body Text Indent"/>
    <w:basedOn w:val="1"/>
    <w:unhideWhenUsed/>
    <w:qFormat/>
    <w:uiPriority w:val="99"/>
    <w:pPr>
      <w:spacing w:after="120"/>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3"/>
    <w:unhideWhenUsed/>
    <w:qFormat/>
    <w:uiPriority w:val="99"/>
    <w:pPr>
      <w:ind w:firstLine="420" w:firstLineChars="2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1684</Characters>
  <Lines>0</Lines>
  <Paragraphs>0</Paragraphs>
  <TotalTime>0</TotalTime>
  <ScaleCrop>false</ScaleCrop>
  <LinksUpToDate>false</LinksUpToDate>
  <CharactersWithSpaces>1707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2025-05-06T01:38:00Z</dcterms:created>
  <dc:creator>章杨洋</dc:creator>
  <cp:lastModifiedBy>L</cp:lastModifiedBy>
  <dcterms:modified xsi:type="dcterms:W3CDTF">2025-05-30T02:09:39Z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A97843E9DEEE4A6DBF27C13737D0105E_13</vt:lpwstr>
  </property>
  <property fmtid="{D5CDD505-2E9C-101B-9397-08002B2CF9AE}" pid="4" name="KSOTemplateDocerSaveRecord">
    <vt:lpwstr>eyJoZGlkIjoiMWUxMjkzYWY0ZGFjNGQ2OGVkNjk2OGQwZGVhNWJkM2EiLCJ1c2VySWQiOiIzODE1NzY5MDAifQ==</vt:lpwstr>
  </property>
</Properties>
</file>