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Times New Roman" w:hAnsi="Times New Roman"/>
          <w:b/>
          <w:sz w:val="24"/>
          <w:highlight w:val="none"/>
          <w:lang w:eastAsia="zh-CN"/>
        </w:rPr>
      </w:pPr>
      <w:bookmarkStart w:id="0" w:name="_GoBack"/>
      <w:bookmarkEnd w:id="0"/>
      <w:r>
        <w:rPr>
          <w:rFonts w:hint="eastAsia" w:ascii="宋体" w:hAnsi="宋体" w:eastAsia="宋体" w:cs="宋体"/>
          <w:b/>
          <w:sz w:val="32"/>
          <w:szCs w:val="32"/>
          <w:highlight w:val="none"/>
          <w:lang w:eastAsia="zh-CN"/>
        </w:rPr>
        <w:t>全自动染色封片机</w:t>
      </w:r>
      <w:r>
        <w:rPr>
          <w:rFonts w:hint="eastAsia"/>
          <w:b/>
          <w:sz w:val="32"/>
          <w:szCs w:val="32"/>
          <w:highlight w:val="none"/>
        </w:rPr>
        <w:t>采购要求</w:t>
      </w:r>
    </w:p>
    <w:p>
      <w:pPr>
        <w:numPr>
          <w:ilvl w:val="0"/>
          <w:numId w:val="0"/>
        </w:numPr>
        <w:spacing w:line="360" w:lineRule="auto"/>
        <w:rPr>
          <w:rFonts w:hint="eastAsia" w:ascii="Times New Roman" w:hAnsi="Times New Roman"/>
          <w:b/>
          <w:sz w:val="24"/>
          <w:highlight w:val="none"/>
        </w:rPr>
      </w:pPr>
      <w:r>
        <w:rPr>
          <w:rFonts w:hint="eastAsia" w:ascii="Times New Roman" w:hAnsi="Times New Roman"/>
          <w:b/>
          <w:sz w:val="24"/>
          <w:highlight w:val="none"/>
          <w:lang w:eastAsia="zh-CN"/>
        </w:rPr>
        <w:t>一、</w:t>
      </w:r>
      <w:r>
        <w:rPr>
          <w:rFonts w:hint="eastAsia" w:ascii="Times New Roman" w:hAnsi="Times New Roman"/>
          <w:b/>
          <w:sz w:val="24"/>
          <w:highlight w:val="none"/>
        </w:rPr>
        <w:t>采购项目：</w:t>
      </w:r>
      <w:r>
        <w:rPr>
          <w:rFonts w:hint="eastAsia" w:ascii="Times New Roman" w:hAnsi="Times New Roman"/>
          <w:b w:val="0"/>
          <w:bCs/>
          <w:sz w:val="24"/>
          <w:highlight w:val="none"/>
          <w:lang w:eastAsia="zh-CN"/>
        </w:rPr>
        <w:t>全自动染色封片机</w:t>
      </w:r>
    </w:p>
    <w:p>
      <w:pPr>
        <w:numPr>
          <w:ilvl w:val="0"/>
          <w:numId w:val="0"/>
        </w:numPr>
        <w:spacing w:line="360" w:lineRule="auto"/>
        <w:rPr>
          <w:rFonts w:hint="eastAsia" w:ascii="Times New Roman" w:hAnsi="Times New Roman"/>
          <w:b/>
          <w:sz w:val="24"/>
          <w:highlight w:val="none"/>
        </w:rPr>
      </w:pPr>
      <w:r>
        <w:rPr>
          <w:rFonts w:hint="eastAsia" w:ascii="Times New Roman" w:hAnsi="Times New Roman"/>
          <w:b/>
          <w:sz w:val="24"/>
          <w:highlight w:val="none"/>
          <w:lang w:eastAsia="zh-CN"/>
        </w:rPr>
        <w:t>二、</w:t>
      </w:r>
      <w:r>
        <w:rPr>
          <w:rFonts w:hint="eastAsia" w:ascii="Times New Roman" w:hAnsi="Times New Roman"/>
          <w:b/>
          <w:sz w:val="24"/>
          <w:highlight w:val="none"/>
        </w:rPr>
        <w:t>采购数量：</w:t>
      </w:r>
      <w:r>
        <w:rPr>
          <w:rFonts w:hint="eastAsia" w:ascii="Times New Roman" w:hAnsi="Times New Roman"/>
          <w:b w:val="0"/>
          <w:bCs/>
          <w:sz w:val="24"/>
          <w:highlight w:val="none"/>
          <w:lang w:val="en-US" w:eastAsia="zh-CN"/>
        </w:rPr>
        <w:t>1台</w:t>
      </w:r>
    </w:p>
    <w:p>
      <w:pPr>
        <w:numPr>
          <w:ilvl w:val="0"/>
          <w:numId w:val="0"/>
        </w:numPr>
        <w:spacing w:line="360" w:lineRule="auto"/>
        <w:rPr>
          <w:rFonts w:hint="eastAsia"/>
          <w:highlight w:val="none"/>
        </w:rPr>
      </w:pPr>
      <w:r>
        <w:rPr>
          <w:rFonts w:hint="eastAsia" w:ascii="Times New Roman" w:hAnsi="Times New Roman"/>
          <w:b/>
          <w:sz w:val="24"/>
          <w:highlight w:val="none"/>
          <w:lang w:eastAsia="zh-CN"/>
        </w:rPr>
        <w:t>三、</w:t>
      </w:r>
      <w:r>
        <w:rPr>
          <w:rFonts w:hint="eastAsia" w:ascii="Times New Roman" w:hAnsi="Times New Roman"/>
          <w:b/>
          <w:sz w:val="24"/>
          <w:highlight w:val="none"/>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1.染色</w:t>
      </w:r>
      <w:r>
        <w:rPr>
          <w:rFonts w:hint="eastAsia" w:ascii="宋体" w:hAnsi="宋体" w:eastAsia="宋体" w:cs="宋体"/>
          <w:sz w:val="24"/>
          <w:szCs w:val="24"/>
          <w:highlight w:val="none"/>
        </w:rPr>
        <w:t>总站点数：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26个</w:t>
      </w:r>
      <w:r>
        <w:rPr>
          <w:rFonts w:hint="eastAsia" w:ascii="宋体" w:hAnsi="宋体" w:eastAsia="宋体" w:cs="宋体"/>
          <w:sz w:val="24"/>
          <w:szCs w:val="24"/>
          <w:highlight w:val="none"/>
        </w:rPr>
        <w:t>，其中</w:t>
      </w:r>
      <w:r>
        <w:rPr>
          <w:rFonts w:hint="eastAsia" w:ascii="宋体" w:hAnsi="宋体" w:eastAsia="宋体" w:cs="宋体"/>
          <w:sz w:val="24"/>
          <w:szCs w:val="24"/>
          <w:highlight w:val="none"/>
          <w:lang w:eastAsia="zh-CN"/>
        </w:rPr>
        <w:t>试剂站点≥</w:t>
      </w:r>
      <w:r>
        <w:rPr>
          <w:rFonts w:hint="eastAsia" w:ascii="宋体" w:hAnsi="宋体" w:eastAsia="宋体" w:cs="宋体"/>
          <w:sz w:val="24"/>
          <w:szCs w:val="24"/>
          <w:highlight w:val="none"/>
          <w:lang w:val="en-US" w:eastAsia="zh-CN"/>
        </w:rPr>
        <w:t>17个，</w:t>
      </w:r>
      <w:r>
        <w:rPr>
          <w:rFonts w:hint="eastAsia" w:ascii="宋体" w:hAnsi="宋体" w:eastAsia="宋体" w:cs="宋体"/>
          <w:sz w:val="24"/>
          <w:szCs w:val="24"/>
          <w:highlight w:val="none"/>
        </w:rPr>
        <w:t>水洗站点数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4个</w:t>
      </w:r>
      <w:r>
        <w:rPr>
          <w:rFonts w:hint="eastAsia" w:ascii="宋体" w:hAnsi="宋体" w:eastAsia="宋体" w:cs="宋体"/>
          <w:sz w:val="24"/>
          <w:szCs w:val="24"/>
          <w:highlight w:val="none"/>
          <w:lang w:eastAsia="zh-CN"/>
        </w:rPr>
        <w:t>，烤箱站点≥</w:t>
      </w:r>
      <w:r>
        <w:rPr>
          <w:rFonts w:hint="eastAsia" w:ascii="宋体" w:hAnsi="宋体" w:eastAsia="宋体" w:cs="宋体"/>
          <w:sz w:val="24"/>
          <w:szCs w:val="24"/>
          <w:highlight w:val="none"/>
          <w:lang w:val="en-US" w:eastAsia="zh-CN"/>
        </w:rPr>
        <w:t>1个，加载/卸载站点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染色</w:t>
      </w:r>
      <w:r>
        <w:rPr>
          <w:rFonts w:hint="eastAsia" w:ascii="宋体" w:hAnsi="宋体" w:eastAsia="宋体" w:cs="宋体"/>
          <w:sz w:val="24"/>
          <w:szCs w:val="24"/>
          <w:highlight w:val="none"/>
          <w:lang w:val="en-US" w:eastAsia="zh-CN"/>
        </w:rPr>
        <w:t>水洗站点可以根据需求灵活设置成试剂站点,加载和卸载站点可以灵活分配（提供证明材料）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3.试剂缸装载容量：试剂容量</w:t>
      </w:r>
      <w:r>
        <w:rPr>
          <w:rFonts w:hint="eastAsia" w:ascii="宋体" w:hAnsi="宋体" w:eastAsia="宋体" w:cs="宋体"/>
          <w:sz w:val="24"/>
          <w:szCs w:val="24"/>
          <w:highlight w:val="none"/>
        </w:rPr>
        <w:t>480±20ml，</w:t>
      </w:r>
      <w:r>
        <w:rPr>
          <w:rFonts w:hint="eastAsia" w:ascii="宋体" w:hAnsi="宋体" w:eastAsia="宋体" w:cs="宋体"/>
          <w:sz w:val="24"/>
          <w:szCs w:val="24"/>
          <w:highlight w:val="none"/>
          <w:lang w:eastAsia="zh-CN"/>
        </w:rPr>
        <w:t>玻片架容量≥</w:t>
      </w:r>
      <w:r>
        <w:rPr>
          <w:rFonts w:hint="eastAsia" w:ascii="宋体" w:hAnsi="宋体" w:eastAsia="宋体" w:cs="宋体"/>
          <w:sz w:val="24"/>
          <w:szCs w:val="24"/>
          <w:highlight w:val="none"/>
          <w:lang w:val="en-US" w:eastAsia="zh-CN"/>
        </w:rPr>
        <w:t>30片。（提供证明材料）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4.试剂缸：PBT+玻纤材质，耐酸碱耐腐蚀，经久耐用，有刻度线可以方便观察液位。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5.染封一体</w:t>
      </w:r>
      <w:r>
        <w:rPr>
          <w:rFonts w:hint="eastAsia" w:ascii="宋体" w:hAnsi="宋体" w:eastAsia="宋体" w:cs="宋体"/>
          <w:color w:val="auto"/>
          <w:sz w:val="24"/>
          <w:szCs w:val="24"/>
          <w:highlight w:val="none"/>
        </w:rPr>
        <w:t>结构：全开放式单层设计，方便观察试剂缸液面高度及更换试剂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停电时</w:t>
      </w:r>
      <w:r>
        <w:rPr>
          <w:rFonts w:hint="eastAsia" w:ascii="宋体" w:hAnsi="宋体" w:eastAsia="宋体" w:cs="宋体"/>
          <w:color w:val="auto"/>
          <w:sz w:val="24"/>
          <w:szCs w:val="24"/>
          <w:highlight w:val="none"/>
          <w:lang w:eastAsia="zh-CN"/>
        </w:rPr>
        <w:t>便于</w:t>
      </w:r>
      <w:r>
        <w:rPr>
          <w:rFonts w:hint="eastAsia" w:ascii="宋体" w:hAnsi="宋体" w:eastAsia="宋体" w:cs="宋体"/>
          <w:color w:val="auto"/>
          <w:sz w:val="24"/>
          <w:szCs w:val="24"/>
          <w:highlight w:val="none"/>
        </w:rPr>
        <w:t>采取手工染色代替机器</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color w:val="auto"/>
          <w:sz w:val="24"/>
          <w:szCs w:val="24"/>
          <w:highlight w:val="none"/>
          <w:lang w:val="en-US" w:eastAsia="zh-CN"/>
        </w:rPr>
        <w:t>水洗站点设计理念基于流体力学理论，冲洗干净，水流大小可调节。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7.烤箱</w:t>
      </w:r>
      <w:r>
        <w:rPr>
          <w:rFonts w:hint="eastAsia" w:ascii="宋体" w:hAnsi="宋体" w:eastAsia="宋体" w:cs="宋体"/>
          <w:sz w:val="24"/>
          <w:szCs w:val="24"/>
          <w:highlight w:val="none"/>
        </w:rPr>
        <w:t>：具有烤箱，</w:t>
      </w:r>
      <w:r>
        <w:rPr>
          <w:rFonts w:hint="eastAsia" w:ascii="宋体" w:hAnsi="宋体" w:eastAsia="宋体" w:cs="宋体"/>
          <w:color w:val="auto"/>
          <w:sz w:val="24"/>
          <w:szCs w:val="24"/>
          <w:highlight w:val="none"/>
          <w:lang w:val="en-US" w:eastAsia="zh-CN"/>
        </w:rPr>
        <w:t>可以自动烘干玻片上残留的液体。</w:t>
      </w:r>
      <w:r>
        <w:rPr>
          <w:rFonts w:hint="eastAsia" w:ascii="宋体" w:hAnsi="宋体" w:eastAsia="宋体" w:cs="宋体"/>
          <w:sz w:val="24"/>
          <w:szCs w:val="24"/>
          <w:highlight w:val="none"/>
        </w:rPr>
        <w:t>烤箱温度在室温至7</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℃可调，</w:t>
      </w:r>
      <w:r>
        <w:rPr>
          <w:rFonts w:hint="eastAsia" w:ascii="宋体" w:hAnsi="宋体" w:eastAsia="宋体" w:cs="宋体"/>
          <w:color w:val="auto"/>
          <w:sz w:val="24"/>
          <w:szCs w:val="24"/>
          <w:highlight w:val="none"/>
          <w:lang w:val="en-US" w:eastAsia="zh-CN"/>
        </w:rPr>
        <w:t>温控精度≤±1℃，温度可校准，</w:t>
      </w:r>
      <w:r>
        <w:rPr>
          <w:rFonts w:hint="eastAsia" w:ascii="宋体" w:hAnsi="宋体" w:eastAsia="宋体" w:cs="宋体"/>
          <w:sz w:val="24"/>
          <w:szCs w:val="24"/>
          <w:highlight w:val="none"/>
        </w:rPr>
        <w:t>且有温度实时监测功能；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color w:val="auto"/>
          <w:sz w:val="24"/>
          <w:szCs w:val="24"/>
          <w:highlight w:val="none"/>
          <w:lang w:val="en-US" w:eastAsia="zh-CN"/>
        </w:rPr>
        <w:t>试剂保温：≥4个试剂站点有加热保温功能，温度室温到60</w:t>
      </w:r>
      <w:r>
        <w:rPr>
          <w:rFonts w:hint="eastAsia" w:ascii="宋体" w:hAnsi="宋体" w:eastAsia="宋体" w:cs="宋体"/>
          <w:sz w:val="24"/>
          <w:szCs w:val="24"/>
          <w:highlight w:val="none"/>
          <w:lang w:val="en-US" w:eastAsia="zh-CN"/>
        </w:rPr>
        <w:t>±5</w:t>
      </w:r>
      <w:r>
        <w:rPr>
          <w:rFonts w:hint="eastAsia" w:ascii="宋体" w:hAnsi="宋体" w:eastAsia="宋体" w:cs="宋体"/>
          <w:color w:val="auto"/>
          <w:sz w:val="24"/>
          <w:szCs w:val="24"/>
          <w:highlight w:val="none"/>
          <w:lang w:val="en-US" w:eastAsia="zh-CN"/>
        </w:rPr>
        <w:t>℃可调，温控精度≤±1℃，温度可校准。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FF0000"/>
          <w:sz w:val="24"/>
          <w:szCs w:val="24"/>
          <w:highlight w:val="none"/>
        </w:rPr>
      </w:pPr>
      <w:r>
        <w:rPr>
          <w:rFonts w:hint="eastAsia" w:ascii="仿宋" w:hAnsi="仿宋" w:eastAsia="仿宋"/>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防护机制：</w:t>
      </w:r>
      <w:r>
        <w:rPr>
          <w:rFonts w:hint="eastAsia" w:ascii="宋体" w:hAnsi="宋体" w:eastAsia="宋体" w:cs="宋体"/>
          <w:color w:val="auto"/>
          <w:sz w:val="24"/>
          <w:szCs w:val="24"/>
          <w:highlight w:val="none"/>
          <w:lang w:val="en-US" w:eastAsia="zh-CN"/>
        </w:rPr>
        <w:t>机械臂运动采取伺服一体化系统作为执行元件，定位精准，运行平稳，定位精度≤</w:t>
      </w:r>
      <w:r>
        <w:rPr>
          <w:rFonts w:hint="eastAsia" w:ascii="宋体" w:hAnsi="宋体" w:eastAsia="宋体" w:cs="宋体"/>
          <w:sz w:val="24"/>
          <w:szCs w:val="24"/>
          <w:highlight w:val="none"/>
        </w:rPr>
        <w:t>0.1mm</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eastAsia="zh-CN"/>
        </w:rPr>
        <w:t>防护罩打开后机械臂具有自动停止运行以防止工作人员受伤的保护功能。机械臂有异常阻力时，自动暂停，触摸屏界面提示相关错误信息。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color w:val="auto"/>
          <w:sz w:val="24"/>
          <w:szCs w:val="24"/>
          <w:highlight w:val="none"/>
          <w:lang w:val="en-US" w:eastAsia="zh-CN"/>
        </w:rPr>
        <w:t>人机交互：≥10英寸工业触摸屏，全中文操作系统，设置参数方便、快捷，界面美观。</w:t>
      </w:r>
      <w:r>
        <w:rPr>
          <w:rFonts w:hint="eastAsia" w:ascii="宋体" w:hAnsi="宋体" w:eastAsia="宋体" w:cs="宋体"/>
          <w:sz w:val="24"/>
          <w:szCs w:val="24"/>
          <w:highlight w:val="none"/>
          <w:lang w:eastAsia="zh-CN"/>
        </w:rPr>
        <w:t>配置</w:t>
      </w:r>
      <w:r>
        <w:rPr>
          <w:rFonts w:hint="eastAsia" w:ascii="宋体" w:hAnsi="宋体" w:eastAsia="宋体" w:cs="宋体"/>
          <w:sz w:val="24"/>
          <w:szCs w:val="24"/>
          <w:highlight w:val="none"/>
          <w:lang w:val="en-US" w:eastAsia="zh-CN"/>
        </w:rPr>
        <w:t>USB接口</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4个，可接U盘、鼠标和键盘等外设同工控机进行数据交互。配置网络接口</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4个，可用于网络通信和联机。（提供证明材料）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报警系统：具备声光报警以及</w:t>
      </w:r>
      <w:r>
        <w:rPr>
          <w:rFonts w:hint="eastAsia" w:ascii="宋体" w:hAnsi="宋体" w:eastAsia="宋体" w:cs="宋体"/>
          <w:sz w:val="24"/>
          <w:szCs w:val="24"/>
          <w:highlight w:val="none"/>
          <w:lang w:val="en-US" w:eastAsia="zh-CN"/>
        </w:rPr>
        <w:t>文字指示报警。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液位检测：水箱液位检测，可防止水箱由于液位过低，加热棒干烧引起事故。水槽液位检测，可防止由于排水部分堵塞，水排不出去而引起的安全事故。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排气系统：</w:t>
      </w:r>
      <w:r>
        <w:rPr>
          <w:rFonts w:hint="eastAsia" w:ascii="宋体" w:hAnsi="宋体" w:eastAsia="宋体" w:cs="宋体"/>
          <w:color w:val="auto"/>
          <w:sz w:val="24"/>
          <w:szCs w:val="24"/>
          <w:highlight w:val="none"/>
          <w:lang w:val="en-US" w:eastAsia="zh-CN"/>
        </w:rPr>
        <w:t>仪器自带排气风扇装置，可以将仪器内挥发的气体排出。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浓度监测：仪器内安装空气质量传感器，可以监测仪器内空气质量，仪器可根据空气质量情况自动开启或者关闭排气风扇，实现仪器内空气质量的闭环控制。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净化装置：装载活性炭净化装置，有害气体经过活性炭过滤后排出，健康环保。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eastAsia="zh-CN"/>
        </w:rPr>
        <w:t>玻片架检测：每个加载</w:t>
      </w:r>
      <w:r>
        <w:rPr>
          <w:rFonts w:hint="eastAsia" w:ascii="宋体" w:hAnsi="宋体" w:eastAsia="宋体" w:cs="宋体"/>
          <w:sz w:val="24"/>
          <w:szCs w:val="24"/>
          <w:highlight w:val="none"/>
          <w:lang w:val="en-US" w:eastAsia="zh-CN"/>
        </w:rPr>
        <w:t>/卸载站点玻片架有无状态可实时检测。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lang w:eastAsia="zh-CN"/>
        </w:rPr>
        <w:t>染色程序：设备可存储程序种类数≥</w:t>
      </w:r>
      <w:r>
        <w:rPr>
          <w:rFonts w:hint="eastAsia" w:ascii="宋体" w:hAnsi="宋体" w:eastAsia="宋体" w:cs="宋体"/>
          <w:sz w:val="24"/>
          <w:szCs w:val="24"/>
          <w:highlight w:val="none"/>
          <w:lang w:val="en-US" w:eastAsia="zh-CN"/>
        </w:rPr>
        <w:t>200种，每个程序可以设置步骤≥50个。程序可以进行精确或非精确设置，精确设置的步骤，机械臂优先保证精确时间。程序可设置滤液时间和抖缸次数，避免交叉污染染色试剂。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lang w:eastAsia="zh-CN"/>
        </w:rPr>
        <w:t>不同的染色程序可以同时运行，同一个染色程序可以同时运行多架，不限制染色架数。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运行状态查询：具有运行状态查询功能，可以了解当前执行步骤、剩余时间</w:t>
      </w:r>
      <w:r>
        <w:rPr>
          <w:rFonts w:hint="eastAsia" w:ascii="宋体" w:hAnsi="宋体" w:eastAsia="宋体" w:cs="宋体"/>
          <w:sz w:val="24"/>
          <w:szCs w:val="24"/>
          <w:highlight w:val="none"/>
          <w:lang w:eastAsia="zh-CN"/>
        </w:rPr>
        <w:t>、当前的染色站点等</w:t>
      </w:r>
      <w:r>
        <w:rPr>
          <w:rFonts w:hint="eastAsia" w:ascii="宋体" w:hAnsi="宋体" w:eastAsia="宋体" w:cs="宋体"/>
          <w:sz w:val="24"/>
          <w:szCs w:val="24"/>
          <w:highlight w:val="none"/>
        </w:rPr>
        <w:t>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lang w:val="en-US" w:eastAsia="zh-CN"/>
        </w:rPr>
      </w:pPr>
      <w:r>
        <w:rPr>
          <w:rFonts w:hint="eastAsia" w:ascii="仿宋" w:hAnsi="仿宋" w:eastAsia="仿宋"/>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color w:val="auto"/>
          <w:sz w:val="24"/>
          <w:szCs w:val="24"/>
          <w:highlight w:val="none"/>
          <w:lang w:val="en-US" w:eastAsia="zh-CN"/>
        </w:rPr>
        <w:t>可查询试剂添加记录、试剂更换记录和历史运行记录。在主页面上可以对存储的程序设置为快捷方式，可设置≥5个快捷运行程序。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21.封片存储容量：≥6层，每层≥20片。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22.盖玻片单次上载数量：≥200片。</w:t>
      </w:r>
      <w:r>
        <w:rPr>
          <w:rFonts w:hint="eastAsia" w:ascii="宋体" w:hAnsi="宋体" w:eastAsia="宋体" w:cs="宋体"/>
          <w:sz w:val="24"/>
          <w:szCs w:val="24"/>
          <w:highlight w:val="none"/>
          <w:lang w:val="en-US" w:eastAsia="zh-CN"/>
        </w:rPr>
        <w:t>（提供证明材料）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23.封片方式：智能倾斜角度盖片，防止封片时气泡的产生。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24.破损玻片自检：</w:t>
      </w:r>
      <w:r>
        <w:rPr>
          <w:rFonts w:hint="eastAsia" w:ascii="宋体" w:hAnsi="宋体" w:eastAsia="宋体" w:cs="宋体"/>
          <w:sz w:val="24"/>
          <w:szCs w:val="24"/>
          <w:highlight w:val="none"/>
        </w:rPr>
        <w:t>采用精密检测传感器，对破损盖玻片进行自检，并自动处理碎片。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25.封胶系统：压力型点胶系统，可以根据胶的粘稠度调整压力大小，稳定点胶。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lang w:val="en-US" w:eastAsia="zh-CN"/>
        </w:rPr>
      </w:pPr>
      <w:r>
        <w:rPr>
          <w:rFonts w:hint="eastAsia" w:ascii="仿宋" w:hAnsi="仿宋" w:eastAsia="仿宋"/>
          <w:sz w:val="24"/>
          <w:szCs w:val="24"/>
          <w:highlight w:val="none"/>
        </w:rPr>
        <w:t>★</w:t>
      </w:r>
      <w:r>
        <w:rPr>
          <w:rFonts w:hint="eastAsia" w:ascii="宋体" w:hAnsi="宋体" w:eastAsia="宋体" w:cs="宋体"/>
          <w:color w:val="auto"/>
          <w:sz w:val="24"/>
          <w:szCs w:val="24"/>
          <w:highlight w:val="none"/>
          <w:lang w:val="en-US" w:eastAsia="zh-CN"/>
        </w:rPr>
        <w:t>26.全自动玻片输出模式：封完片的玻片直接输送到≥</w:t>
      </w:r>
      <w:r>
        <w:rPr>
          <w:rFonts w:hint="eastAsia" w:ascii="宋体" w:hAnsi="宋体" w:eastAsia="宋体" w:cs="宋体"/>
          <w:sz w:val="24"/>
          <w:szCs w:val="24"/>
          <w:highlight w:val="none"/>
        </w:rPr>
        <w:t>20片通用规格</w:t>
      </w:r>
      <w:r>
        <w:rPr>
          <w:rFonts w:hint="eastAsia" w:ascii="宋体" w:hAnsi="宋体" w:eastAsia="宋体" w:cs="宋体"/>
          <w:sz w:val="24"/>
          <w:szCs w:val="24"/>
          <w:highlight w:val="none"/>
          <w:lang w:eastAsia="zh-CN"/>
        </w:rPr>
        <w:t>的</w:t>
      </w:r>
      <w:r>
        <w:rPr>
          <w:rFonts w:hint="eastAsia" w:ascii="宋体" w:hAnsi="宋体" w:eastAsia="宋体" w:cs="宋体"/>
          <w:color w:val="auto"/>
          <w:sz w:val="24"/>
          <w:szCs w:val="24"/>
          <w:highlight w:val="none"/>
          <w:lang w:val="en-US" w:eastAsia="zh-CN"/>
        </w:rPr>
        <w:t>玻片板上，无需人工二次摆片，以便直接阅片，直接归档。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sz w:val="24"/>
          <w:szCs w:val="24"/>
          <w:highlight w:val="none"/>
          <w:lang w:val="en-US" w:eastAsia="zh-CN"/>
        </w:rPr>
        <w:t>盖玻片余量提醒：当盖玻片盒中的盖玻片余量不足时，提醒功能工作人员增加盖玻片。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28.封片状态显示：每一层的状态至少有已完成、进行中和待运行三种状态显示，当前进行中的每一张封片信息都可以实时查看。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29、</w:t>
      </w:r>
      <w:r>
        <w:rPr>
          <w:rFonts w:hint="eastAsia" w:ascii="宋体" w:hAnsi="宋体" w:eastAsia="宋体" w:cs="宋体"/>
          <w:b w:val="0"/>
          <w:bCs w:val="0"/>
          <w:sz w:val="24"/>
          <w:szCs w:val="24"/>
          <w:highlight w:val="none"/>
          <w:lang w:val="en-US" w:eastAsia="zh-CN"/>
        </w:rPr>
        <w:t>配套耗材要求（医院根据实际使用需求按流程采购）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29.1 配套耗材≤15元/人份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sz w:val="24"/>
          <w:szCs w:val="24"/>
          <w:highlight w:val="none"/>
          <w:lang w:val="en-US" w:eastAsia="zh-CN"/>
        </w:rPr>
        <w:t>29.2</w:t>
      </w:r>
      <w:r>
        <w:rPr>
          <w:rFonts w:hint="eastAsia" w:ascii="宋体" w:hAnsi="宋体" w:eastAsia="宋体" w:cs="宋体"/>
          <w:b w:val="0"/>
          <w:bCs w:val="0"/>
          <w:color w:val="000000"/>
          <w:sz w:val="24"/>
          <w:szCs w:val="24"/>
          <w:highlight w:val="none"/>
          <w:lang w:val="en-US" w:eastAsia="zh-CN"/>
        </w:rPr>
        <w:t>包含：</w:t>
      </w:r>
      <w:r>
        <w:rPr>
          <w:rFonts w:hint="eastAsia" w:ascii="宋体" w:hAnsi="宋体" w:eastAsia="宋体" w:cs="宋体"/>
          <w:sz w:val="24"/>
          <w:szCs w:val="24"/>
          <w:highlight w:val="none"/>
          <w:lang w:val="en-US" w:eastAsia="zh-CN"/>
        </w:rPr>
        <w:t>配套H-E环保</w:t>
      </w:r>
      <w:r>
        <w:rPr>
          <w:rFonts w:hint="eastAsia" w:ascii="宋体" w:hAnsi="宋体" w:eastAsia="宋体" w:cs="宋体"/>
          <w:sz w:val="24"/>
          <w:szCs w:val="24"/>
          <w:highlight w:val="none"/>
        </w:rPr>
        <w:t>染色</w:t>
      </w:r>
      <w:r>
        <w:rPr>
          <w:rFonts w:hint="eastAsia" w:ascii="宋体" w:hAnsi="宋体" w:eastAsia="宋体" w:cs="宋体"/>
          <w:sz w:val="24"/>
          <w:szCs w:val="24"/>
          <w:highlight w:val="none"/>
          <w:lang w:eastAsia="zh-CN"/>
        </w:rPr>
        <w:t>试剂</w:t>
      </w:r>
      <w:r>
        <w:rPr>
          <w:rFonts w:hint="eastAsia" w:ascii="宋体" w:hAnsi="宋体" w:eastAsia="宋体" w:cs="宋体"/>
          <w:sz w:val="24"/>
          <w:szCs w:val="24"/>
          <w:highlight w:val="none"/>
          <w:lang w:val="en-US" w:eastAsia="zh-CN"/>
        </w:rPr>
        <w:t>套装。</w:t>
      </w:r>
      <w:r>
        <w:rPr>
          <w:rFonts w:hint="eastAsia" w:ascii="宋体" w:hAnsi="宋体" w:eastAsia="宋体" w:cs="宋体"/>
          <w:b w:val="0"/>
          <w:bCs w:val="0"/>
          <w:color w:val="000000"/>
          <w:sz w:val="24"/>
          <w:szCs w:val="24"/>
          <w:highlight w:val="none"/>
          <w:lang w:val="en-US" w:eastAsia="zh-CN"/>
        </w:rPr>
        <w:t>苏木素染色液、伊红染色液、返蓝染色液、脱蜡液、稳定剂、分化液、透明液。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lang w:val="en-US" w:eastAsia="zh-CN"/>
        </w:rPr>
        <w:t>29.3.</w:t>
      </w:r>
      <w:r>
        <w:rPr>
          <w:rFonts w:hint="eastAsia" w:ascii="宋体" w:hAnsi="宋体" w:eastAsia="宋体" w:cs="宋体"/>
          <w:b w:val="0"/>
          <w:bCs w:val="0"/>
          <w:color w:val="000000"/>
          <w:sz w:val="24"/>
          <w:szCs w:val="24"/>
          <w:highlight w:val="none"/>
        </w:rPr>
        <w:t>染色液全系列无刺激性气味、无毒、环保安全</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制片质量优。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29.4.</w:t>
      </w:r>
      <w:r>
        <w:rPr>
          <w:rFonts w:hint="eastAsia" w:ascii="宋体" w:hAnsi="宋体" w:eastAsia="宋体" w:cs="宋体"/>
          <w:b w:val="0"/>
          <w:bCs w:val="0"/>
          <w:color w:val="000000"/>
          <w:sz w:val="24"/>
          <w:szCs w:val="24"/>
          <w:highlight w:val="none"/>
        </w:rPr>
        <w:t>全套试剂采用环保配方，无毒，无二甲苯。脱蜡液不含芳香烃、松节油等挥发性刺激性物质，是一种低毒环保</w:t>
      </w:r>
      <w:r>
        <w:rPr>
          <w:rFonts w:hint="eastAsia" w:ascii="宋体" w:hAnsi="宋体" w:eastAsia="宋体" w:cs="宋体"/>
          <w:b w:val="0"/>
          <w:bCs w:val="0"/>
          <w:color w:val="000000"/>
          <w:sz w:val="24"/>
          <w:szCs w:val="24"/>
          <w:highlight w:val="none"/>
          <w:lang w:eastAsia="zh-CN"/>
        </w:rPr>
        <w:t>、无色透明液体</w:t>
      </w:r>
      <w:r>
        <w:rPr>
          <w:rFonts w:hint="eastAsia" w:ascii="宋体" w:hAnsi="宋体" w:eastAsia="宋体" w:cs="宋体"/>
          <w:b w:val="0"/>
          <w:bCs w:val="0"/>
          <w:color w:val="000000"/>
          <w:sz w:val="24"/>
          <w:szCs w:val="24"/>
          <w:highlight w:val="none"/>
        </w:rPr>
        <w:t>。脱蜡后需梯度乙醇清洗。</w:t>
      </w:r>
    </w:p>
    <w:p>
      <w:pPr>
        <w:spacing w:line="360" w:lineRule="auto"/>
        <w:rPr>
          <w:rFonts w:hint="eastAsia" w:ascii="宋体" w:hAnsi="宋体" w:cs="宋体"/>
          <w:sz w:val="24"/>
          <w:highlight w:val="none"/>
        </w:rPr>
      </w:pPr>
      <w:r>
        <w:rPr>
          <w:rFonts w:hint="eastAsia" w:ascii="宋体" w:hAnsi="宋体" w:cs="宋体"/>
          <w:b/>
          <w:bCs/>
          <w:sz w:val="24"/>
          <w:highlight w:val="none"/>
        </w:rPr>
        <w:t>四、质保</w:t>
      </w:r>
      <w:r>
        <w:rPr>
          <w:rFonts w:hint="eastAsia" w:ascii="宋体" w:hAnsi="宋体" w:cs="宋体"/>
          <w:b w:val="0"/>
          <w:bCs w:val="0"/>
          <w:sz w:val="24"/>
          <w:highlight w:val="none"/>
        </w:rPr>
        <w:t>：</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年，根据医院需求免费提供集体培训。</w:t>
      </w:r>
    </w:p>
    <w:p>
      <w:pPr>
        <w:spacing w:line="360" w:lineRule="auto"/>
        <w:rPr>
          <w:rFonts w:hint="eastAsia" w:ascii="宋体" w:hAnsi="宋体" w:eastAsia="宋体" w:cs="宋体"/>
          <w:sz w:val="24"/>
          <w:highlight w:val="none"/>
          <w:lang w:eastAsia="zh-CN"/>
        </w:rPr>
      </w:pPr>
      <w:r>
        <w:rPr>
          <w:rFonts w:hint="eastAsia" w:ascii="宋体" w:hAnsi="宋体" w:cs="宋体"/>
          <w:b/>
          <w:bCs/>
          <w:sz w:val="24"/>
          <w:highlight w:val="none"/>
        </w:rPr>
        <w:t>五、最高限价</w:t>
      </w:r>
      <w:r>
        <w:rPr>
          <w:rFonts w:hint="eastAsia" w:ascii="宋体" w:hAnsi="宋体" w:cs="宋体"/>
          <w:sz w:val="24"/>
          <w:highlight w:val="none"/>
        </w:rPr>
        <w:t>：</w:t>
      </w:r>
      <w:r>
        <w:rPr>
          <w:rFonts w:hint="eastAsia" w:ascii="宋体" w:hAnsi="宋体" w:cs="宋体"/>
          <w:sz w:val="24"/>
          <w:highlight w:val="none"/>
          <w:lang w:val="en-US" w:eastAsia="zh-CN"/>
        </w:rPr>
        <w:t>29万元</w:t>
      </w:r>
      <w:r>
        <w:rPr>
          <w:rFonts w:hint="eastAsia" w:ascii="宋体" w:hAnsi="宋体" w:cs="宋体"/>
          <w:sz w:val="24"/>
          <w:highlight w:val="none"/>
        </w:rPr>
        <w:t>，包含税金、运费、安装等一切相关费用，相关耗材分项报价不计入总价。</w:t>
      </w:r>
    </w:p>
    <w:p>
      <w:pPr>
        <w:pStyle w:val="5"/>
        <w:ind w:left="0" w:leftChars="0" w:firstLine="0" w:firstLineChars="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六、供货期：</w:t>
      </w:r>
      <w:r>
        <w:rPr>
          <w:rFonts w:hint="eastAsia" w:ascii="宋体" w:hAnsi="宋体" w:eastAsia="宋体" w:cs="宋体"/>
          <w:b w:val="0"/>
          <w:bCs w:val="0"/>
          <w:kern w:val="2"/>
          <w:sz w:val="24"/>
          <w:szCs w:val="24"/>
          <w:highlight w:val="none"/>
          <w:lang w:val="en-US" w:eastAsia="zh-CN" w:bidi="ar-SA"/>
        </w:rPr>
        <w:t>签订合同后</w:t>
      </w:r>
      <w:r>
        <w:rPr>
          <w:rFonts w:hint="eastAsia" w:ascii="宋体" w:hAnsi="宋体" w:cs="宋体"/>
          <w:b w:val="0"/>
          <w:bCs w:val="0"/>
          <w:kern w:val="2"/>
          <w:sz w:val="24"/>
          <w:szCs w:val="24"/>
          <w:highlight w:val="none"/>
          <w:lang w:val="en-US" w:eastAsia="zh-CN" w:bidi="ar-SA"/>
        </w:rPr>
        <w:t>30</w:t>
      </w:r>
      <w:r>
        <w:rPr>
          <w:rFonts w:hint="eastAsia" w:ascii="宋体" w:hAnsi="宋体" w:eastAsia="宋体" w:cs="宋体"/>
          <w:b w:val="0"/>
          <w:bCs w:val="0"/>
          <w:kern w:val="2"/>
          <w:sz w:val="24"/>
          <w:szCs w:val="24"/>
          <w:highlight w:val="none"/>
          <w:lang w:val="en-US" w:eastAsia="zh-CN" w:bidi="ar-SA"/>
        </w:rPr>
        <w:t>日内。</w:t>
      </w:r>
    </w:p>
    <w:p>
      <w:pPr>
        <w:pStyle w:val="5"/>
        <w:ind w:left="0" w:leftChars="0" w:firstLine="0" w:firstLineChars="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七、投标人资格要求：</w:t>
      </w:r>
      <w:r>
        <w:rPr>
          <w:rFonts w:hint="eastAsia" w:ascii="宋体" w:hAnsi="宋体" w:eastAsia="宋体" w:cs="宋体"/>
          <w:b w:val="0"/>
          <w:bCs w:val="0"/>
          <w:kern w:val="2"/>
          <w:sz w:val="24"/>
          <w:szCs w:val="24"/>
          <w:highlight w:val="none"/>
          <w:lang w:val="en-US" w:eastAsia="zh-CN" w:bidi="ar-SA"/>
        </w:rPr>
        <w:t> </w:t>
      </w:r>
    </w:p>
    <w:p>
      <w:pPr>
        <w:spacing w:line="360" w:lineRule="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1、投标人须具有有效的中华人民共和国医疗器械经营企业许可证，医疗器械生产企业须具有有效的中华人民共和国医疗器械生产企业许可证；</w:t>
      </w:r>
    </w:p>
    <w:p>
      <w:pPr>
        <w:spacing w:line="360" w:lineRule="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highlight w:val="none"/>
          <w:lang w:val="en-US" w:eastAsia="zh-CN"/>
        </w:rPr>
        <w:t>2、投标人所投产品须具有有效的国家食品药品监督管理局出具的中华人民共和国医疗器械注册证。</w:t>
      </w:r>
    </w:p>
    <w:p>
      <w:pPr>
        <w:pStyle w:val="2"/>
        <w:rPr>
          <w:rFonts w:hint="eastAsia"/>
          <w:highlight w:val="none"/>
        </w:rPr>
      </w:pPr>
    </w:p>
    <w:p>
      <w:pPr>
        <w:pStyle w:val="2"/>
        <w:rPr>
          <w:rFonts w:hint="eastAsia"/>
          <w:highlight w:val="none"/>
        </w:rPr>
      </w:pPr>
    </w:p>
    <w:p>
      <w:pPr>
        <w:numPr>
          <w:ilvl w:val="0"/>
          <w:numId w:val="0"/>
        </w:numPr>
        <w:spacing w:line="360" w:lineRule="auto"/>
        <w:ind w:leftChars="0"/>
        <w:rPr>
          <w:rFonts w:hint="default" w:eastAsiaTheme="minorEastAsia"/>
          <w:color w:val="00000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TFjZmM0MDlkYWZkZTI2MGQ0YjBiODA2Y2Y1YmQifQ=="/>
    <w:docVar w:name="KSO_WPS_MARK_KEY" w:val="b1e77799-0913-4875-8820-9037c22efbdb"/>
  </w:docVars>
  <w:rsids>
    <w:rsidRoot w:val="00B91B86"/>
    <w:rsid w:val="000117BF"/>
    <w:rsid w:val="00020E5A"/>
    <w:rsid w:val="0003408F"/>
    <w:rsid w:val="00042ADD"/>
    <w:rsid w:val="000E088E"/>
    <w:rsid w:val="000E5212"/>
    <w:rsid w:val="0011260C"/>
    <w:rsid w:val="0014467C"/>
    <w:rsid w:val="001461AE"/>
    <w:rsid w:val="001A0350"/>
    <w:rsid w:val="001C1A8C"/>
    <w:rsid w:val="001D7C44"/>
    <w:rsid w:val="001F4AEB"/>
    <w:rsid w:val="00232704"/>
    <w:rsid w:val="002A45E5"/>
    <w:rsid w:val="00327D42"/>
    <w:rsid w:val="00334406"/>
    <w:rsid w:val="00335018"/>
    <w:rsid w:val="00381E6C"/>
    <w:rsid w:val="003851D2"/>
    <w:rsid w:val="003C1575"/>
    <w:rsid w:val="003C4167"/>
    <w:rsid w:val="003E75D7"/>
    <w:rsid w:val="003E7F68"/>
    <w:rsid w:val="00401837"/>
    <w:rsid w:val="00457095"/>
    <w:rsid w:val="00483E6D"/>
    <w:rsid w:val="004A0DF7"/>
    <w:rsid w:val="004E5FB6"/>
    <w:rsid w:val="005541A8"/>
    <w:rsid w:val="00585D13"/>
    <w:rsid w:val="005A7751"/>
    <w:rsid w:val="005E1262"/>
    <w:rsid w:val="005F0B3B"/>
    <w:rsid w:val="00623941"/>
    <w:rsid w:val="00715BE2"/>
    <w:rsid w:val="00741EAE"/>
    <w:rsid w:val="00751069"/>
    <w:rsid w:val="007542BB"/>
    <w:rsid w:val="0076218B"/>
    <w:rsid w:val="007F23C5"/>
    <w:rsid w:val="00802CC6"/>
    <w:rsid w:val="00860036"/>
    <w:rsid w:val="00884E81"/>
    <w:rsid w:val="008C2ABE"/>
    <w:rsid w:val="008C3267"/>
    <w:rsid w:val="00903C9E"/>
    <w:rsid w:val="00971F79"/>
    <w:rsid w:val="009A053A"/>
    <w:rsid w:val="00A42B0B"/>
    <w:rsid w:val="00A74170"/>
    <w:rsid w:val="00A8505F"/>
    <w:rsid w:val="00B57941"/>
    <w:rsid w:val="00B91B86"/>
    <w:rsid w:val="00BA74C1"/>
    <w:rsid w:val="00C1142E"/>
    <w:rsid w:val="00C24939"/>
    <w:rsid w:val="00C55DFA"/>
    <w:rsid w:val="00C74604"/>
    <w:rsid w:val="00CA7EE4"/>
    <w:rsid w:val="00D148FA"/>
    <w:rsid w:val="00D41460"/>
    <w:rsid w:val="00D424D9"/>
    <w:rsid w:val="00D805A5"/>
    <w:rsid w:val="00D810FC"/>
    <w:rsid w:val="00D97155"/>
    <w:rsid w:val="00DB10C4"/>
    <w:rsid w:val="00DE4CEF"/>
    <w:rsid w:val="00E73CD8"/>
    <w:rsid w:val="00E945DA"/>
    <w:rsid w:val="00EB1E2F"/>
    <w:rsid w:val="00EF46F9"/>
    <w:rsid w:val="00F15029"/>
    <w:rsid w:val="01293110"/>
    <w:rsid w:val="01D550A3"/>
    <w:rsid w:val="06674476"/>
    <w:rsid w:val="06AD76FF"/>
    <w:rsid w:val="070841BF"/>
    <w:rsid w:val="0775682A"/>
    <w:rsid w:val="08FF0DAA"/>
    <w:rsid w:val="090F1E1D"/>
    <w:rsid w:val="0D0817D8"/>
    <w:rsid w:val="0DD978F2"/>
    <w:rsid w:val="0EC10605"/>
    <w:rsid w:val="0ECB5FE6"/>
    <w:rsid w:val="0FEE793D"/>
    <w:rsid w:val="11AB61E7"/>
    <w:rsid w:val="13A6201D"/>
    <w:rsid w:val="1404521B"/>
    <w:rsid w:val="15502DEF"/>
    <w:rsid w:val="17B9130E"/>
    <w:rsid w:val="18076F0B"/>
    <w:rsid w:val="18632D17"/>
    <w:rsid w:val="19794492"/>
    <w:rsid w:val="1A7C3017"/>
    <w:rsid w:val="1B086D70"/>
    <w:rsid w:val="1C653F6A"/>
    <w:rsid w:val="1C895E1A"/>
    <w:rsid w:val="1E190251"/>
    <w:rsid w:val="1E9469BD"/>
    <w:rsid w:val="216E1DA4"/>
    <w:rsid w:val="21B5755C"/>
    <w:rsid w:val="229076DB"/>
    <w:rsid w:val="24936881"/>
    <w:rsid w:val="28CA06F0"/>
    <w:rsid w:val="29DF6C15"/>
    <w:rsid w:val="2A8411F1"/>
    <w:rsid w:val="2C9E2530"/>
    <w:rsid w:val="2FA557C0"/>
    <w:rsid w:val="300D4E4E"/>
    <w:rsid w:val="31014B90"/>
    <w:rsid w:val="345F4FE6"/>
    <w:rsid w:val="354B3AA4"/>
    <w:rsid w:val="358F64FD"/>
    <w:rsid w:val="35B25DAB"/>
    <w:rsid w:val="36391E8F"/>
    <w:rsid w:val="37E4601D"/>
    <w:rsid w:val="38C32A08"/>
    <w:rsid w:val="3B48492D"/>
    <w:rsid w:val="3E4937C3"/>
    <w:rsid w:val="3E550963"/>
    <w:rsid w:val="3EF24F76"/>
    <w:rsid w:val="3F1750DE"/>
    <w:rsid w:val="3FE422E5"/>
    <w:rsid w:val="40BC4452"/>
    <w:rsid w:val="40E1477F"/>
    <w:rsid w:val="411D65CF"/>
    <w:rsid w:val="44D215BC"/>
    <w:rsid w:val="47446474"/>
    <w:rsid w:val="474D268A"/>
    <w:rsid w:val="47931724"/>
    <w:rsid w:val="47B06E24"/>
    <w:rsid w:val="49C87E88"/>
    <w:rsid w:val="49F255A8"/>
    <w:rsid w:val="49F75372"/>
    <w:rsid w:val="4A126742"/>
    <w:rsid w:val="4AD74A40"/>
    <w:rsid w:val="4B1B4240"/>
    <w:rsid w:val="4D2D2DCC"/>
    <w:rsid w:val="4D490F79"/>
    <w:rsid w:val="4F7A2E4A"/>
    <w:rsid w:val="50506C1C"/>
    <w:rsid w:val="50984ECC"/>
    <w:rsid w:val="50EE733F"/>
    <w:rsid w:val="53A768CC"/>
    <w:rsid w:val="54215B0C"/>
    <w:rsid w:val="54E90ADA"/>
    <w:rsid w:val="557C380A"/>
    <w:rsid w:val="57AF3013"/>
    <w:rsid w:val="588D5458"/>
    <w:rsid w:val="594F13C7"/>
    <w:rsid w:val="597178F5"/>
    <w:rsid w:val="5F315F8F"/>
    <w:rsid w:val="5F766495"/>
    <w:rsid w:val="60647C96"/>
    <w:rsid w:val="614520F3"/>
    <w:rsid w:val="61F15B17"/>
    <w:rsid w:val="62150FE6"/>
    <w:rsid w:val="634439CF"/>
    <w:rsid w:val="65FC4F65"/>
    <w:rsid w:val="68B40244"/>
    <w:rsid w:val="6ACA5BFD"/>
    <w:rsid w:val="6BB60CB5"/>
    <w:rsid w:val="6BBE2B4B"/>
    <w:rsid w:val="6E652DDD"/>
    <w:rsid w:val="6EA40405"/>
    <w:rsid w:val="6EE85256"/>
    <w:rsid w:val="6F0A1E64"/>
    <w:rsid w:val="6F151E12"/>
    <w:rsid w:val="73546E57"/>
    <w:rsid w:val="73EE2096"/>
    <w:rsid w:val="76574019"/>
    <w:rsid w:val="77872D1C"/>
    <w:rsid w:val="79976F42"/>
    <w:rsid w:val="7A837EE4"/>
    <w:rsid w:val="7B527F68"/>
    <w:rsid w:val="7C996EB8"/>
    <w:rsid w:val="7D47519D"/>
    <w:rsid w:val="7F820F04"/>
    <w:rsid w:val="7F965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ind w:firstLine="562" w:firstLineChars="200"/>
    </w:pPr>
    <w:rPr>
      <w:rFonts w:ascii="Calibri" w:hAnsi="Calibri" w:eastAsia="宋体" w:cs="Times New Roman"/>
      <w:kern w:val="0"/>
      <w:sz w:val="20"/>
    </w:rPr>
  </w:style>
  <w:style w:type="paragraph" w:styleId="3">
    <w:name w:val="Body Text Indent"/>
    <w:basedOn w:val="1"/>
    <w:unhideWhenUsed/>
    <w:qFormat/>
    <w:uiPriority w:val="99"/>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Body Text First Indent 2"/>
    <w:basedOn w:val="3"/>
    <w:unhideWhenUsed/>
    <w:qFormat/>
    <w:uiPriority w:val="99"/>
    <w:pPr>
      <w:ind w:firstLine="420" w:firstLineChars="200"/>
    </w:p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7"/>
    <w:link w:val="6"/>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fontstyle01"/>
    <w:basedOn w:val="7"/>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Dakewe</Company>
  <Pages>3</Pages>
  <Words>1724</Words>
  <Characters>1809</Characters>
  <Lines>17</Lines>
  <Paragraphs>4</Paragraphs>
  <TotalTime>55</TotalTime>
  <ScaleCrop>false</ScaleCrop>
  <LinksUpToDate>false</LinksUpToDate>
  <CharactersWithSpaces>1809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2017-08-23T09:16:00Z</dcterms:created>
  <dc:creator>缪志敏Martin</dc:creator>
  <cp:lastModifiedBy>Administrator</cp:lastModifiedBy>
  <cp:lastPrinted>2023-05-18T06:46:00Z</cp:lastPrinted>
  <dcterms:modified xsi:type="dcterms:W3CDTF">2024-06-21T03:06:05Z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326A8AAD56DA4083A9BE650A4ACA0457_13</vt:lpwstr>
  </property>
</Properties>
</file>